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E21428" w:rsidP="005E11E7">
      <w:pPr>
        <w:pageBreakBefore/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ANEXO VIII 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– MODELO DE PLACA DE OBRA</w:t>
      </w:r>
    </w:p>
    <w:p w:rsidR="005343B9" w:rsidRPr="007D55B0" w:rsidRDefault="00B86C3F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RCD </w:t>
      </w:r>
      <w:r w:rsidR="00A23232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ELE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TRÔNICO 00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2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</w:t>
      </w:r>
      <w:r w:rsidR="00BD18D4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8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caps/>
          <w:color w:val="000000"/>
          <w:sz w:val="20"/>
          <w:szCs w:val="20"/>
          <w:lang w:eastAsia="he-IL" w:bidi="he-IL"/>
        </w:rPr>
        <w:t xml:space="preserve">PROCESSO Nº </w:t>
      </w:r>
      <w:r w:rsidR="00BD18D4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23350.00</w:t>
      </w:r>
      <w:r w:rsidR="00BD18D4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1212</w:t>
      </w:r>
      <w:r w:rsidR="00BD18D4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/201</w:t>
      </w:r>
      <w:r w:rsidR="00BD18D4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8</w:t>
      </w:r>
      <w:r w:rsidR="00BD18D4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-</w:t>
      </w:r>
      <w:r w:rsidR="00BD18D4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77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1C69F2" w:rsidP="005E11E7">
      <w:pPr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66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caps/>
          <w:noProof/>
          <w:color w:val="800000"/>
          <w:sz w:val="20"/>
          <w:szCs w:val="20"/>
          <w:shd w:val="clear" w:color="auto" w:fill="FF6600"/>
          <w:lang w:eastAsia="pt-BR"/>
        </w:rPr>
        <w:drawing>
          <wp:inline distT="0" distB="0" distL="0" distR="0">
            <wp:extent cx="6115050" cy="36099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9" w:rsidRPr="007D55B0" w:rsidRDefault="005343B9" w:rsidP="005E11E7">
      <w:pPr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6600"/>
          <w:lang w:eastAsia="he-IL" w:bidi="he-IL"/>
        </w:rPr>
      </w:pPr>
    </w:p>
    <w:p w:rsidR="005343B9" w:rsidRPr="007D55B0" w:rsidRDefault="00B86C3F" w:rsidP="005E11E7">
      <w:pPr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OBSERVAÇÕES: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A placa da obra deverá seguir o padrão do manual de uso da marca do Governo Federal disponibilizada pela SECOM no sítio eletrônico </w:t>
      </w:r>
      <w:hyperlink r:id="rId9" w:history="1">
        <w:r w:rsidRPr="007D55B0">
          <w:rPr>
            <w:rStyle w:val="Hyperlink"/>
            <w:rFonts w:ascii="Ecofont Vera Sans" w:eastAsia="Times New Roman" w:hAnsi="Ecofont Vera Sans" w:cs="Ecofont Vera Sans"/>
            <w:iCs/>
            <w:color w:val="auto"/>
            <w:sz w:val="20"/>
            <w:szCs w:val="20"/>
            <w:lang w:eastAsia="he-IL" w:bidi="he-IL"/>
          </w:rPr>
          <w:t>http://www.secom.gov.br/orientacoes-gerais/publicidade/manual-de-uso-da-marca-do-governo-federal-obras.pdf</w:t>
        </w:r>
      </w:hyperlink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Área total: Proporção de 8X x 5X</w:t>
      </w:r>
    </w:p>
    <w:p w:rsidR="005343B9" w:rsidRPr="007D55B0" w:rsidRDefault="00B86C3F" w:rsidP="006F5DF0">
      <w:pPr>
        <w:jc w:val="both"/>
        <w:rPr>
          <w:rFonts w:ascii="Ecofont Vera Sans" w:hAnsi="Ecofont Vera Sans"/>
          <w:sz w:val="20"/>
          <w:szCs w:val="20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A – Área da marca do governo Federal: Cor de fundo: branca. Marca do Governo Federal centralizada.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B – Área do nome da obra: Cor de fundo: Verde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576 C. Fonte: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Verdana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Bold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, caixa alta e baixa. Cor da fonte: branca.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C – Área de informações da obra: Cor de fundo: verde-escuro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7483 C. Fonte: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Verdana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Bold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e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Regular, caixa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alta e baixa. Cor da fonte: amarela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116 C e branca. Espaço entrelinhas: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1,2 vez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o tamanho do corpo da letra. Exemplo: corpo 60/72. Espaço entre letras: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0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.</w:t>
      </w:r>
    </w:p>
    <w:p w:rsidR="005343B9" w:rsidRPr="007D55B0" w:rsidRDefault="00B86C3F" w:rsidP="0018390A">
      <w:pPr>
        <w:jc w:val="both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D – Área das assinaturas: Cor de fundo: branca. As assinaturas devem estar centralizadas. A denominação “Ministério da” deve estar em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Gotham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Book e o nome do ministério “Educação” deve estar em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Gotham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Black. Adotar o logotipo horizontal do IFC disponível em </w:t>
      </w:r>
      <w:hyperlink r:id="rId10" w:history="1">
        <w:r w:rsidR="00C94BC5" w:rsidRPr="007D55B0">
          <w:rPr>
            <w:rStyle w:val="Hyperlink"/>
            <w:rFonts w:ascii="Ecofont Vera Sans" w:eastAsia="Times New Roman" w:hAnsi="Ecofont Vera Sans" w:cs="Ecofont Vera Sans"/>
            <w:iCs/>
            <w:sz w:val="20"/>
            <w:szCs w:val="20"/>
            <w:lang w:eastAsia="he-IL" w:bidi="he-IL"/>
          </w:rPr>
          <w:t>http://cecom.ifc.edu.br/wp-content/uploads/sites/17/2015/10/Logo_IFC_horizontal_Camboriú.png</w:t>
        </w:r>
      </w:hyperlink>
      <w:hyperlink w:history="1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</w:p>
    <w:p w:rsidR="00B86C3F" w:rsidRPr="007D55B0" w:rsidRDefault="00B86C3F" w:rsidP="005E11E7">
      <w:pPr>
        <w:pStyle w:val="Corpodetexto"/>
        <w:widowControl/>
        <w:tabs>
          <w:tab w:val="left" w:pos="0"/>
        </w:tabs>
        <w:autoSpaceDE w:val="0"/>
        <w:spacing w:after="0"/>
        <w:rPr>
          <w:rFonts w:ascii="Ecofont Vera Sans" w:hAnsi="Ecofont Vera Sans"/>
          <w:sz w:val="20"/>
          <w:szCs w:val="20"/>
        </w:rPr>
      </w:pPr>
    </w:p>
    <w:sectPr w:rsidR="00B86C3F" w:rsidRPr="007D55B0" w:rsidSect="00751CBC">
      <w:headerReference w:type="default" r:id="rId11"/>
      <w:footerReference w:type="default" r:id="rId12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5907"/>
    <w:rsid w:val="00305491"/>
    <w:rsid w:val="003274A9"/>
    <w:rsid w:val="003359E6"/>
    <w:rsid w:val="0034183F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0231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DF0"/>
    <w:rsid w:val="006F6BE3"/>
    <w:rsid w:val="00707829"/>
    <w:rsid w:val="007138DD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75CB3"/>
    <w:rsid w:val="00A92C98"/>
    <w:rsid w:val="00A9478B"/>
    <w:rsid w:val="00AB3CDF"/>
    <w:rsid w:val="00AB76FB"/>
    <w:rsid w:val="00AC1D82"/>
    <w:rsid w:val="00AD4B68"/>
    <w:rsid w:val="00AE60B7"/>
    <w:rsid w:val="00B3519E"/>
    <w:rsid w:val="00B468D2"/>
    <w:rsid w:val="00B83536"/>
    <w:rsid w:val="00B86C3F"/>
    <w:rsid w:val="00BB4B71"/>
    <w:rsid w:val="00BC05F8"/>
    <w:rsid w:val="00BD18D4"/>
    <w:rsid w:val="00BE0F42"/>
    <w:rsid w:val="00BF2903"/>
    <w:rsid w:val="00BF7BDC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20155"/>
    <w:rsid w:val="00D5273C"/>
    <w:rsid w:val="00D56117"/>
    <w:rsid w:val="00D83F94"/>
    <w:rsid w:val="00D94ECD"/>
    <w:rsid w:val="00DD0F02"/>
    <w:rsid w:val="00DD360D"/>
    <w:rsid w:val="00DE157E"/>
    <w:rsid w:val="00DE18AE"/>
    <w:rsid w:val="00DF7D28"/>
    <w:rsid w:val="00E06327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com.ifc.edu.br/wp-content/uploads/sites/17/2015/10/Logo_IFC_horizontal_Cambori&#250;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m.gov.br/orientacoes-gerais/publicidade/manual-de-uso-da-marca-do-governo-federal-obra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2920-6019-49A4-AA92-611C198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4</cp:revision>
  <cp:lastPrinted>2017-11-29T13:24:00Z</cp:lastPrinted>
  <dcterms:created xsi:type="dcterms:W3CDTF">2017-12-01T11:22:00Z</dcterms:created>
  <dcterms:modified xsi:type="dcterms:W3CDTF">2018-10-22T11:21:00Z</dcterms:modified>
</cp:coreProperties>
</file>