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33A0" w14:textId="4C5F8144" w:rsidR="00293519" w:rsidRPr="00293519" w:rsidRDefault="00447688" w:rsidP="00293519">
      <w:pPr>
        <w:jc w:val="center"/>
        <w:rPr>
          <w:rFonts w:ascii="Rasa" w:hAnsi="Rasa"/>
          <w:b/>
          <w:bCs/>
          <w:sz w:val="30"/>
          <w:szCs w:val="30"/>
        </w:rPr>
      </w:pPr>
      <w:r w:rsidRPr="00293519">
        <w:rPr>
          <w:rFonts w:ascii="Rasa" w:hAnsi="Rasa"/>
          <w:b/>
          <w:bCs/>
          <w:sz w:val="30"/>
          <w:szCs w:val="30"/>
        </w:rPr>
        <w:t xml:space="preserve">CRONOGRAMA </w:t>
      </w:r>
      <w:r w:rsidR="00293519">
        <w:rPr>
          <w:rFonts w:ascii="Rasa" w:hAnsi="Rasa"/>
          <w:b/>
          <w:bCs/>
          <w:sz w:val="30"/>
          <w:szCs w:val="30"/>
        </w:rPr>
        <w:t xml:space="preserve"> DO EDITAL Nº 15/2021-GAB/CAMB</w:t>
      </w:r>
    </w:p>
    <w:p w14:paraId="7B747659" w14:textId="4FFD8798" w:rsidR="003D624B" w:rsidRDefault="00447688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14:paraId="3DED2819" w14:textId="77777777" w:rsidR="003D624B" w:rsidRDefault="003D62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4E2812FC" w14:textId="77777777" w:rsidR="003D624B" w:rsidRDefault="003D62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2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9285"/>
      </w:tblGrid>
      <w:tr w:rsidR="003D624B" w14:paraId="03BFFA93" w14:textId="77777777">
        <w:tc>
          <w:tcPr>
            <w:tcW w:w="3255" w:type="dxa"/>
          </w:tcPr>
          <w:p w14:paraId="726D2775" w14:textId="77777777" w:rsidR="003D624B" w:rsidRDefault="00447688">
            <w:pPr>
              <w:jc w:val="center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Data</w:t>
            </w:r>
          </w:p>
        </w:tc>
        <w:tc>
          <w:tcPr>
            <w:tcW w:w="9285" w:type="dxa"/>
          </w:tcPr>
          <w:p w14:paraId="608FB281" w14:textId="77777777" w:rsidR="003D624B" w:rsidRDefault="003D62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3D624B" w14:paraId="2952B2D8" w14:textId="77777777">
        <w:tc>
          <w:tcPr>
            <w:tcW w:w="3255" w:type="dxa"/>
          </w:tcPr>
          <w:p w14:paraId="76FC889B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03/05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à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14/05</w:t>
            </w:r>
          </w:p>
        </w:tc>
        <w:tc>
          <w:tcPr>
            <w:tcW w:w="9285" w:type="dxa"/>
          </w:tcPr>
          <w:p w14:paraId="51118CC8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Entrega da documentação pelos candidatos</w:t>
            </w:r>
          </w:p>
        </w:tc>
      </w:tr>
      <w:tr w:rsidR="003D624B" w14:paraId="431507D7" w14:textId="77777777">
        <w:tc>
          <w:tcPr>
            <w:tcW w:w="3255" w:type="dxa"/>
          </w:tcPr>
          <w:p w14:paraId="64A3C84E" w14:textId="77777777" w:rsidR="003D624B" w:rsidRDefault="00447688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17/05 </w:t>
            </w:r>
            <w:proofErr w:type="gramStart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 24/05</w:t>
            </w:r>
          </w:p>
        </w:tc>
        <w:tc>
          <w:tcPr>
            <w:tcW w:w="9285" w:type="dxa"/>
          </w:tcPr>
          <w:p w14:paraId="7A484F3E" w14:textId="77777777" w:rsidR="003D624B" w:rsidRDefault="00447688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Análise dos documentos pela Comissão Técnica </w:t>
            </w:r>
          </w:p>
        </w:tc>
      </w:tr>
      <w:tr w:rsidR="003D624B" w14:paraId="7DE89F62" w14:textId="77777777">
        <w:tc>
          <w:tcPr>
            <w:tcW w:w="3255" w:type="dxa"/>
          </w:tcPr>
          <w:p w14:paraId="18DAA8F0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25/05</w:t>
            </w:r>
          </w:p>
        </w:tc>
        <w:tc>
          <w:tcPr>
            <w:tcW w:w="9285" w:type="dxa"/>
          </w:tcPr>
          <w:p w14:paraId="178FACE6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Divulgação do resultado</w:t>
            </w:r>
          </w:p>
        </w:tc>
      </w:tr>
      <w:tr w:rsidR="003D624B" w14:paraId="4966CA13" w14:textId="77777777">
        <w:tc>
          <w:tcPr>
            <w:tcW w:w="3255" w:type="dxa"/>
          </w:tcPr>
          <w:p w14:paraId="60377CC5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26/05 e 27/05</w:t>
            </w:r>
          </w:p>
        </w:tc>
        <w:tc>
          <w:tcPr>
            <w:tcW w:w="9285" w:type="dxa"/>
          </w:tcPr>
          <w:p w14:paraId="4BBA694F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Prazo para Recurso</w:t>
            </w:r>
          </w:p>
        </w:tc>
      </w:tr>
      <w:tr w:rsidR="003D624B" w14:paraId="1C254846" w14:textId="77777777">
        <w:tc>
          <w:tcPr>
            <w:tcW w:w="3255" w:type="dxa"/>
          </w:tcPr>
          <w:p w14:paraId="07631498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28/05</w:t>
            </w:r>
          </w:p>
        </w:tc>
        <w:tc>
          <w:tcPr>
            <w:tcW w:w="9285" w:type="dxa"/>
          </w:tcPr>
          <w:p w14:paraId="7F19CEF3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Divulgação da análise dos recursos</w:t>
            </w:r>
          </w:p>
        </w:tc>
      </w:tr>
      <w:tr w:rsidR="003D624B" w14:paraId="2BEF94FB" w14:textId="77777777">
        <w:tc>
          <w:tcPr>
            <w:tcW w:w="3255" w:type="dxa"/>
          </w:tcPr>
          <w:p w14:paraId="5D5272FB" w14:textId="77777777" w:rsidR="003D624B" w:rsidRDefault="00447688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28/05 </w:t>
            </w:r>
            <w:proofErr w:type="gramStart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 02/06</w:t>
            </w:r>
          </w:p>
        </w:tc>
        <w:tc>
          <w:tcPr>
            <w:tcW w:w="9285" w:type="dxa"/>
          </w:tcPr>
          <w:p w14:paraId="3F11E0F3" w14:textId="77777777" w:rsidR="003D624B" w:rsidRDefault="00447688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Publicação do cronograma de entrevistas e notificação aos candidatos via e-mail para a 2ª Etapa (Entrevista por web) </w:t>
            </w:r>
          </w:p>
        </w:tc>
      </w:tr>
      <w:tr w:rsidR="003D624B" w14:paraId="7C959739" w14:textId="77777777">
        <w:tc>
          <w:tcPr>
            <w:tcW w:w="3255" w:type="dxa"/>
          </w:tcPr>
          <w:p w14:paraId="21333EB2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07/06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à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18/06</w:t>
            </w:r>
          </w:p>
        </w:tc>
        <w:tc>
          <w:tcPr>
            <w:tcW w:w="9285" w:type="dxa"/>
          </w:tcPr>
          <w:p w14:paraId="45F90084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Realização das entrevistas (Web)</w:t>
            </w:r>
          </w:p>
        </w:tc>
      </w:tr>
      <w:tr w:rsidR="003D624B" w14:paraId="38CBAFD9" w14:textId="77777777">
        <w:tc>
          <w:tcPr>
            <w:tcW w:w="3255" w:type="dxa"/>
          </w:tcPr>
          <w:p w14:paraId="11D76CA8" w14:textId="77777777" w:rsidR="003D624B" w:rsidRDefault="00447688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21/06 </w:t>
            </w:r>
            <w:proofErr w:type="gramStart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>à</w:t>
            </w:r>
            <w:proofErr w:type="gramEnd"/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 25/06</w:t>
            </w:r>
          </w:p>
        </w:tc>
        <w:tc>
          <w:tcPr>
            <w:tcW w:w="9285" w:type="dxa"/>
          </w:tcPr>
          <w:p w14:paraId="107021C1" w14:textId="77777777" w:rsidR="003D624B" w:rsidRDefault="00447688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0000"/>
                <w:sz w:val="28"/>
                <w:szCs w:val="28"/>
              </w:rPr>
              <w:t xml:space="preserve">Reunião interna da Comissão Técnica </w:t>
            </w:r>
          </w:p>
        </w:tc>
      </w:tr>
      <w:tr w:rsidR="003D624B" w14:paraId="788EC6CF" w14:textId="77777777">
        <w:tc>
          <w:tcPr>
            <w:tcW w:w="3255" w:type="dxa"/>
          </w:tcPr>
          <w:p w14:paraId="7925DD4A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28/06</w:t>
            </w:r>
          </w:p>
        </w:tc>
        <w:tc>
          <w:tcPr>
            <w:tcW w:w="9285" w:type="dxa"/>
          </w:tcPr>
          <w:p w14:paraId="3CA74855" w14:textId="77777777" w:rsidR="003D624B" w:rsidRDefault="00447688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Divulgação do Resultado e notificação da 3ª Etapa </w:t>
            </w:r>
          </w:p>
        </w:tc>
      </w:tr>
    </w:tbl>
    <w:p w14:paraId="186DDC8D" w14:textId="77777777" w:rsidR="003D624B" w:rsidRDefault="003D624B">
      <w:pPr>
        <w:jc w:val="center"/>
        <w:rPr>
          <w:b/>
          <w:i/>
        </w:rPr>
      </w:pPr>
      <w:bookmarkStart w:id="0" w:name="_heading=h.gjdgxs" w:colFirst="0" w:colLast="0"/>
      <w:bookmarkEnd w:id="0"/>
    </w:p>
    <w:sectPr w:rsidR="003D624B">
      <w:pgSz w:w="16838" w:h="11906" w:orient="landscape"/>
      <w:pgMar w:top="1417" w:right="1700" w:bottom="1417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4B"/>
    <w:rsid w:val="00293519"/>
    <w:rsid w:val="003D624B"/>
    <w:rsid w:val="004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4AD5"/>
  <w15:docId w15:val="{1116F13A-0FEE-44C8-86BC-29F8120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B7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93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NAGuzlgUNl7gt/hT06xtWMvbGw==">AMUW2mVX9Uy+V66U4BVfDJ0it6WrQmPHDE8gsyvqkM+fz0Fk6GIp31wiiDIhETfC1Nd8UX+gJfA/TZP0CARKv9jwCqNGNmlxcYdaSYbo3/3g3vUXqS8hn4IFXQ+gPvK0e5hHFnVfl5R1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</dc:creator>
  <cp:lastModifiedBy>Patricia</cp:lastModifiedBy>
  <cp:revision>4</cp:revision>
  <dcterms:created xsi:type="dcterms:W3CDTF">2021-04-29T13:49:00Z</dcterms:created>
  <dcterms:modified xsi:type="dcterms:W3CDTF">2021-04-29T18:22:00Z</dcterms:modified>
</cp:coreProperties>
</file>