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45B0" w:rsidRPr="00CF4172" w:rsidRDefault="005845B0" w:rsidP="00864956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</w:pPr>
    </w:p>
    <w:p w:rsidR="00864956" w:rsidRPr="00CF4172" w:rsidRDefault="00864956" w:rsidP="00864956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</w:pPr>
      <w:r w:rsidRPr="00CF4172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>EDITAL Nº 0</w:t>
      </w:r>
      <w:r w:rsidR="004F266A" w:rsidRPr="00CF4172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>4</w:t>
      </w:r>
      <w:r w:rsidR="00CF4172" w:rsidRPr="00CF4172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>7</w:t>
      </w:r>
      <w:r w:rsidRPr="00CF4172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/GDG/IFC-CAM/2017, </w:t>
      </w:r>
      <w:r w:rsidR="00EC3258" w:rsidRPr="00CF4172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DE </w:t>
      </w:r>
      <w:r w:rsidR="00CE235E" w:rsidRPr="00CF4172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>09</w:t>
      </w:r>
      <w:r w:rsidR="002622A9" w:rsidRPr="00CF4172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 </w:t>
      </w:r>
      <w:r w:rsidRPr="00CF4172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DE </w:t>
      </w:r>
      <w:r w:rsidR="00CE235E" w:rsidRPr="00CF4172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>OUTUBRO</w:t>
      </w:r>
      <w:r w:rsidRPr="00CF4172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 DE </w:t>
      </w:r>
      <w:proofErr w:type="gramStart"/>
      <w:r w:rsidRPr="00CF4172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>2017</w:t>
      </w:r>
      <w:proofErr w:type="gramEnd"/>
    </w:p>
    <w:p w:rsidR="00864956" w:rsidRPr="00CF4172" w:rsidRDefault="00864956" w:rsidP="00864956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Calibri"/>
          <w:b/>
          <w:kern w:val="0"/>
          <w:sz w:val="22"/>
          <w:szCs w:val="22"/>
        </w:rPr>
      </w:pPr>
    </w:p>
    <w:p w:rsidR="00CF4172" w:rsidRPr="00CF4172" w:rsidRDefault="00CF4172" w:rsidP="00CF4172">
      <w:pPr>
        <w:pStyle w:val="Standard"/>
        <w:shd w:val="clear" w:color="auto" w:fill="FFFFFF"/>
        <w:ind w:firstLine="1134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O Diretor-Geral </w:t>
      </w:r>
      <w:r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Substituto 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do Instituto Federal Catarinense – </w:t>
      </w:r>
      <w:r w:rsidRPr="00CF4172">
        <w:rPr>
          <w:rFonts w:ascii="Ecofont Vera Sans" w:eastAsia="Arial" w:hAnsi="Ecofont Vera Sans" w:cs="Arial"/>
          <w:i/>
          <w:sz w:val="22"/>
          <w:szCs w:val="22"/>
          <w:shd w:val="clear" w:color="auto" w:fill="FFFFFF"/>
        </w:rPr>
        <w:t>Campus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</w:t>
      </w:r>
      <w:proofErr w:type="spellStart"/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Camboriú</w:t>
      </w:r>
      <w:proofErr w:type="spellEnd"/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, no uso de suas atribuições regimentais, torna pública a abertura de período para inscrições e seleção de Planos de Monitoria propostos para o ano de 2018, na forma </w:t>
      </w:r>
      <w:r w:rsidRPr="00CF4172">
        <w:rPr>
          <w:rFonts w:ascii="Ecofont Vera Sans" w:eastAsia="Arial" w:hAnsi="Ecofont Vera Sans" w:cs="Arial"/>
          <w:sz w:val="22"/>
          <w:szCs w:val="22"/>
        </w:rPr>
        <w:t>deste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Edital e de acordo com as Resoluções 066/CONSUPER/2016 e 006/CONSUPER/2017.</w:t>
      </w:r>
    </w:p>
    <w:p w:rsidR="00CF4172" w:rsidRPr="00CF4172" w:rsidRDefault="00CF4172" w:rsidP="00CF4172">
      <w:pPr>
        <w:pStyle w:val="Standard"/>
        <w:ind w:firstLine="1134"/>
        <w:jc w:val="both"/>
        <w:rPr>
          <w:rFonts w:ascii="Ecofont Vera Sans" w:eastAsia="Arial" w:hAnsi="Ecofont Vera Sans" w:cs="Arial"/>
          <w:b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b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1. DAS NORMAS GERAIS: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1.1.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Para os fins do disposto neste Edital considera-se: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Default="00CF4172" w:rsidP="00CF4172">
      <w:pPr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hAnsi="Ecofont Vera Sans"/>
          <w:b/>
          <w:sz w:val="22"/>
          <w:szCs w:val="22"/>
        </w:rPr>
        <w:t>Monitor:</w:t>
      </w:r>
      <w:r w:rsidRPr="00CF4172">
        <w:rPr>
          <w:rFonts w:ascii="Ecofont Vera Sans" w:hAnsi="Ecofont Vera Sans"/>
          <w:sz w:val="22"/>
          <w:szCs w:val="22"/>
        </w:rPr>
        <w:t xml:space="preserve"> estudante com bom desempenho acadêmico selecionado para desempenhar atividades relacionadas ao ensino, devidamente previstas nos Projetos Pedagógicos dos Cursos do Instituto, e condizentes com o seu grau de conhecimento junto à determinada disciplina;</w:t>
      </w:r>
    </w:p>
    <w:p w:rsidR="00CF4172" w:rsidRPr="00CF4172" w:rsidRDefault="00CF4172" w:rsidP="00CF4172">
      <w:pPr>
        <w:jc w:val="both"/>
        <w:rPr>
          <w:rFonts w:ascii="Ecofont Vera Sans" w:hAnsi="Ecofont Vera Sans"/>
          <w:sz w:val="22"/>
          <w:szCs w:val="22"/>
        </w:rPr>
      </w:pPr>
    </w:p>
    <w:p w:rsidR="00CF4172" w:rsidRPr="00CF4172" w:rsidRDefault="00CF4172" w:rsidP="00CF4172">
      <w:pPr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hAnsi="Ecofont Vera Sans"/>
          <w:b/>
          <w:sz w:val="22"/>
          <w:szCs w:val="22"/>
        </w:rPr>
        <w:t>Monitoria:</w:t>
      </w:r>
      <w:r w:rsidRPr="00CF4172">
        <w:rPr>
          <w:rFonts w:ascii="Ecofont Vera Sans" w:hAnsi="Ecofont Vera Sans"/>
          <w:sz w:val="22"/>
          <w:szCs w:val="22"/>
        </w:rPr>
        <w:t xml:space="preserve"> a atividade discente relacionada ao ensino que visa proporcionar auxílio à atuação dos docentes em tarefas ligadas ao processo de ensino-aprendizagem, despertando no monitor o interesse pela docência.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1.2.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A monitoria tem a finalidade de fortalecer a articulação entre teoria e prática e a integração curricular em seus diferentes aspectos, assim como promover a cooperação mútua entre discentes e docentes e permitir ao estudante a experiência com atividades técnico-didáticas.</w:t>
      </w:r>
    </w:p>
    <w:p w:rsidR="00CF4172" w:rsidRPr="00CF4172" w:rsidRDefault="00CF4172" w:rsidP="00CF4172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Parágraf</w:t>
      </w:r>
      <w:r>
        <w:rPr>
          <w:rFonts w:ascii="Ecofont Vera Sans" w:eastAsia="Arial" w:hAnsi="Ecofont Vera Sans" w:cs="Arial"/>
          <w:b/>
          <w:sz w:val="22"/>
          <w:szCs w:val="22"/>
        </w:rPr>
        <w:t>o ú</w:t>
      </w:r>
      <w:r w:rsidRPr="00CF4172">
        <w:rPr>
          <w:rFonts w:ascii="Ecofont Vera Sans" w:eastAsia="Arial" w:hAnsi="Ecofont Vera Sans" w:cs="Arial"/>
          <w:b/>
          <w:sz w:val="22"/>
          <w:szCs w:val="22"/>
        </w:rPr>
        <w:t>nico.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As atividades de monitoria não podem ser uma estratégia para compensar carências funcionais.</w:t>
      </w:r>
    </w:p>
    <w:p w:rsidR="00CF4172" w:rsidRPr="00CF4172" w:rsidRDefault="00CF4172" w:rsidP="00CF4172">
      <w:pPr>
        <w:pStyle w:val="Standard"/>
        <w:tabs>
          <w:tab w:val="left" w:pos="480"/>
        </w:tabs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1.3</w:t>
      </w:r>
      <w:r w:rsidRPr="00CF4172">
        <w:rPr>
          <w:rFonts w:ascii="Ecofont Vera Sans" w:eastAsia="Arial" w:hAnsi="Ecofont Vera Sans" w:cs="Arial"/>
          <w:sz w:val="22"/>
          <w:szCs w:val="22"/>
        </w:rPr>
        <w:t>. A monitoria é entendida como instrumento para melhoria do ensino nos cursos técnicos e de graduação e está vinculada a Coordenação Geral de Ensino.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b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1.4</w:t>
      </w:r>
      <w:r w:rsidRPr="00CF4172">
        <w:rPr>
          <w:rFonts w:ascii="Ecofont Vera Sans" w:eastAsia="Arial" w:hAnsi="Ecofont Vera Sans" w:cs="Arial"/>
          <w:sz w:val="22"/>
          <w:szCs w:val="22"/>
        </w:rPr>
        <w:t>. As monitorias previstas no presente Edital são remuneradas por bolsa.</w:t>
      </w:r>
    </w:p>
    <w:p w:rsidR="00CF4172" w:rsidRPr="00CF4172" w:rsidRDefault="00CF4172" w:rsidP="00CF4172">
      <w:pPr>
        <w:pStyle w:val="Standard"/>
        <w:shd w:val="clear" w:color="auto" w:fill="FFFFFF"/>
        <w:spacing w:line="360" w:lineRule="auto"/>
        <w:jc w:val="both"/>
        <w:rPr>
          <w:rFonts w:ascii="Ecofont Vera Sans" w:eastAsia="Arial" w:hAnsi="Ecofont Vera Sans" w:cs="Arial"/>
          <w:b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b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2. DOS OBJETIVOS: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2.1.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As atividades de Monitoria do IFC – </w:t>
      </w:r>
      <w:r w:rsidRPr="00CF4172">
        <w:rPr>
          <w:rFonts w:ascii="Ecofont Vera Sans" w:eastAsia="Arial" w:hAnsi="Ecofont Vera Sans" w:cs="Arial"/>
          <w:i/>
          <w:sz w:val="22"/>
          <w:szCs w:val="22"/>
        </w:rPr>
        <w:t>Campus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</w:t>
      </w:r>
      <w:proofErr w:type="spellStart"/>
      <w:r w:rsidRPr="00CF4172">
        <w:rPr>
          <w:rFonts w:ascii="Ecofont Vera Sans" w:eastAsia="Arial" w:hAnsi="Ecofont Vera Sans" w:cs="Arial"/>
          <w:sz w:val="22"/>
          <w:szCs w:val="22"/>
        </w:rPr>
        <w:t>Camboriú</w:t>
      </w:r>
      <w:proofErr w:type="spellEnd"/>
      <w:r w:rsidRPr="00CF4172">
        <w:rPr>
          <w:rFonts w:ascii="Ecofont Vera Sans" w:eastAsia="Arial" w:hAnsi="Ecofont Vera Sans" w:cs="Arial"/>
          <w:sz w:val="22"/>
          <w:szCs w:val="22"/>
        </w:rPr>
        <w:t xml:space="preserve"> tem como principais objetivos: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D368D8">
      <w:pPr>
        <w:pStyle w:val="Standard"/>
        <w:numPr>
          <w:ilvl w:val="0"/>
          <w:numId w:val="7"/>
        </w:numPr>
        <w:shd w:val="clear" w:color="auto" w:fill="FFFFFF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Despertar no estudante o interesse pelo ensino e oportunizar a sua participação em situações extracurriculares que o conduzam à formação científica, técnica, cidadã e humanitária;</w:t>
      </w:r>
    </w:p>
    <w:p w:rsidR="00CF4172" w:rsidRPr="00CF4172" w:rsidRDefault="00CF4172" w:rsidP="00D368D8">
      <w:pPr>
        <w:pStyle w:val="Standard"/>
        <w:numPr>
          <w:ilvl w:val="0"/>
          <w:numId w:val="7"/>
        </w:numPr>
        <w:shd w:val="clear" w:color="auto" w:fill="FFFFFF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Estimular a participação e inserção de alunos no processo educacional, nas atividades relativas ao ensino e na vida acadêmica do Instituto Federal Catarinense;</w:t>
      </w:r>
    </w:p>
    <w:p w:rsidR="00CF4172" w:rsidRPr="00CF4172" w:rsidRDefault="00CF4172" w:rsidP="00D368D8">
      <w:pPr>
        <w:pStyle w:val="Standard"/>
        <w:numPr>
          <w:ilvl w:val="0"/>
          <w:numId w:val="7"/>
        </w:numPr>
        <w:shd w:val="clear" w:color="auto" w:fill="FFFFFF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Auxiliar na execução de programas e atividades para melhoria do processo de ensino e de aprendizagem;</w:t>
      </w:r>
    </w:p>
    <w:p w:rsidR="00CF4172" w:rsidRPr="00CF4172" w:rsidRDefault="00CF4172" w:rsidP="00D368D8">
      <w:pPr>
        <w:pStyle w:val="Standard"/>
        <w:numPr>
          <w:ilvl w:val="0"/>
          <w:numId w:val="7"/>
        </w:numPr>
        <w:shd w:val="clear" w:color="auto" w:fill="FFFFFF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Apoiar o corpo docente no desenvolvimento de práticas pedagógicas e na 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lastRenderedPageBreak/>
        <w:t>produção de material didático;</w:t>
      </w:r>
    </w:p>
    <w:p w:rsidR="00CF4172" w:rsidRPr="00CF4172" w:rsidRDefault="00CF4172" w:rsidP="00D368D8">
      <w:pPr>
        <w:pStyle w:val="Standard"/>
        <w:numPr>
          <w:ilvl w:val="0"/>
          <w:numId w:val="7"/>
        </w:numPr>
        <w:shd w:val="clear" w:color="auto" w:fill="FFFFFF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Prestar apoio aos estudantes que apresentem dificuldades de aprendizagem em disciplinas/componentes curriculares e/ou conteúdo, com a finalidade de superar problemas de repetência escolar, evasão, falta de motivação e deficiência de conhecimentos;</w:t>
      </w:r>
    </w:p>
    <w:p w:rsidR="00CF4172" w:rsidRPr="00CF4172" w:rsidRDefault="00CF4172" w:rsidP="00D368D8">
      <w:pPr>
        <w:pStyle w:val="Standard"/>
        <w:numPr>
          <w:ilvl w:val="0"/>
          <w:numId w:val="7"/>
        </w:numPr>
        <w:shd w:val="clear" w:color="auto" w:fill="FFFFFF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Oportunizar a participação formal de estudantes em eventos de ensino promovidos pela Instituição;</w:t>
      </w:r>
    </w:p>
    <w:p w:rsidR="00CF4172" w:rsidRPr="00CF4172" w:rsidRDefault="00CF4172" w:rsidP="00D368D8">
      <w:pPr>
        <w:pStyle w:val="Standard"/>
        <w:numPr>
          <w:ilvl w:val="0"/>
          <w:numId w:val="7"/>
        </w:numPr>
        <w:shd w:val="clear" w:color="auto" w:fill="FFFFFF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Proporcionar o contato dos estudantes com as atividades de planejamento e desenvolvimento do ensino, contribuindo com a sua formação acadêmica;</w:t>
      </w:r>
    </w:p>
    <w:p w:rsidR="00CF4172" w:rsidRPr="00CF4172" w:rsidRDefault="00CF4172" w:rsidP="00D368D8">
      <w:pPr>
        <w:pStyle w:val="Standard"/>
        <w:numPr>
          <w:ilvl w:val="0"/>
          <w:numId w:val="7"/>
        </w:numPr>
        <w:shd w:val="clear" w:color="auto" w:fill="FFFFFF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Criar condições para inserção e iniciação da prática da docência, através de atividades de natureza pedagógica, desenvolvendo habilidades e competências próprias desta atividade;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 xml:space="preserve">Parágrafo </w:t>
      </w:r>
      <w:r>
        <w:rPr>
          <w:rFonts w:ascii="Ecofont Vera Sans" w:eastAsia="Arial" w:hAnsi="Ecofont Vera Sans" w:cs="Arial"/>
          <w:b/>
          <w:sz w:val="22"/>
          <w:szCs w:val="22"/>
        </w:rPr>
        <w:t>ú</w:t>
      </w:r>
      <w:r w:rsidRPr="00CF4172">
        <w:rPr>
          <w:rFonts w:ascii="Ecofont Vera Sans" w:eastAsia="Arial" w:hAnsi="Ecofont Vera Sans" w:cs="Arial"/>
          <w:b/>
          <w:sz w:val="22"/>
          <w:szCs w:val="22"/>
        </w:rPr>
        <w:t>nico.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Das atividades atribuídas ao monitor no Plano de Monitoria, no mínimo 50% da carga horária deve estar destinada para atendimento aos estudantes, sendo que as atividades programadas para o monitor não poderão estar sobrepostas ao seu horário de aula do semestre/ano em que esteja matriculado.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ind w:left="45"/>
        <w:jc w:val="both"/>
        <w:rPr>
          <w:rFonts w:ascii="Ecofont Vera Sans" w:eastAsia="Arial" w:hAnsi="Ecofont Vera Sans" w:cs="Arial"/>
          <w:b/>
          <w:sz w:val="22"/>
          <w:szCs w:val="22"/>
        </w:rPr>
      </w:pPr>
    </w:p>
    <w:p w:rsidR="00CF4172" w:rsidRPr="00CF4172" w:rsidRDefault="00CF4172" w:rsidP="00CF4172">
      <w:pPr>
        <w:pStyle w:val="Standard"/>
        <w:ind w:left="45"/>
        <w:jc w:val="both"/>
        <w:rPr>
          <w:rFonts w:ascii="Ecofont Vera Sans" w:eastAsia="Arial" w:hAnsi="Ecofont Vera Sans" w:cs="Arial"/>
          <w:b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3. DO VALOR, DA QUANTIDADE, DA NATUREZA E FORMA DE DISPONIBILIZAÇÃO DAS BOLSAS VINCULADAS AOS PROJETOS DE MONITORIA: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ind w:left="45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3.1.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As bolsas vinculadas aos Projetos de Monitoria estarão disponibilizadas da seguinte forma:</w:t>
      </w:r>
    </w:p>
    <w:p w:rsidR="00CF4172" w:rsidRPr="00CF4172" w:rsidRDefault="00CF4172" w:rsidP="00CF4172">
      <w:pPr>
        <w:pStyle w:val="Standard"/>
        <w:shd w:val="clear" w:color="auto" w:fill="FFFFFF"/>
        <w:spacing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</w:p>
    <w:tbl>
      <w:tblPr>
        <w:tblW w:w="9627" w:type="dxa"/>
        <w:tblInd w:w="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03"/>
        <w:gridCol w:w="2568"/>
        <w:gridCol w:w="2458"/>
        <w:gridCol w:w="2198"/>
      </w:tblGrid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hd w:val="clear" w:color="auto" w:fill="FFFFFF"/>
              <w:spacing w:line="360" w:lineRule="auto"/>
              <w:jc w:val="center"/>
              <w:rPr>
                <w:rFonts w:ascii="Ecofont Vera Sans" w:eastAsia="Arial" w:hAnsi="Ecofont Vera Sans" w:cs="Arial"/>
                <w:b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b/>
                <w:sz w:val="22"/>
                <w:szCs w:val="22"/>
                <w:shd w:val="clear" w:color="auto" w:fill="FFFFFF"/>
              </w:rPr>
              <w:t>Quantidade</w:t>
            </w:r>
          </w:p>
        </w:tc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hd w:val="clear" w:color="auto" w:fill="FFFFFF"/>
              <w:spacing w:line="360" w:lineRule="auto"/>
              <w:jc w:val="center"/>
              <w:rPr>
                <w:rFonts w:ascii="Ecofont Vera Sans" w:eastAsia="Arial" w:hAnsi="Ecofont Vera Sans" w:cs="Arial"/>
                <w:b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b/>
                <w:sz w:val="22"/>
                <w:szCs w:val="22"/>
                <w:shd w:val="clear" w:color="auto" w:fill="FFFFFF"/>
              </w:rPr>
              <w:t>Descrição</w:t>
            </w:r>
          </w:p>
        </w:tc>
        <w:tc>
          <w:tcPr>
            <w:tcW w:w="2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hd w:val="clear" w:color="auto" w:fill="FFFFFF"/>
              <w:spacing w:line="360" w:lineRule="auto"/>
              <w:jc w:val="center"/>
              <w:rPr>
                <w:rFonts w:ascii="Ecofont Vera Sans" w:eastAsia="Arial" w:hAnsi="Ecofont Vera Sans" w:cs="Arial"/>
                <w:b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b/>
                <w:sz w:val="22"/>
                <w:szCs w:val="22"/>
                <w:shd w:val="clear" w:color="auto" w:fill="FFFFFF"/>
              </w:rPr>
              <w:t>Carga horária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hd w:val="clear" w:color="auto" w:fill="FFFFFF"/>
              <w:spacing w:line="360" w:lineRule="auto"/>
              <w:jc w:val="center"/>
              <w:rPr>
                <w:rFonts w:ascii="Ecofont Vera Sans" w:eastAsia="Arial" w:hAnsi="Ecofont Vera Sans" w:cs="Arial"/>
                <w:b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b/>
                <w:sz w:val="22"/>
                <w:szCs w:val="22"/>
                <w:shd w:val="clear" w:color="auto" w:fill="FFFFFF"/>
              </w:rPr>
              <w:t>Valor da bolsa</w:t>
            </w: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hd w:val="clear" w:color="auto" w:fill="FFFFFF"/>
              <w:spacing w:line="360" w:lineRule="auto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  <w:shd w:val="clear" w:color="auto" w:fill="FFFFFF"/>
              </w:rPr>
              <w:t>05</w:t>
            </w:r>
          </w:p>
        </w:tc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hd w:val="clear" w:color="auto" w:fill="FFFFFF"/>
              <w:spacing w:line="360" w:lineRule="auto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  <w:shd w:val="clear" w:color="auto" w:fill="FFFFFF"/>
              </w:rPr>
              <w:t>Bolsas de Monitoria</w:t>
            </w:r>
          </w:p>
        </w:tc>
        <w:tc>
          <w:tcPr>
            <w:tcW w:w="2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hd w:val="clear" w:color="auto" w:fill="FFFFFF"/>
              <w:spacing w:line="360" w:lineRule="auto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  <w:shd w:val="clear" w:color="auto" w:fill="FFFFFF"/>
              </w:rPr>
              <w:t>20h/semanais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hd w:val="clear" w:color="auto" w:fill="FFFFFF"/>
              <w:spacing w:line="360" w:lineRule="auto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  <w:shd w:val="clear" w:color="auto" w:fill="FFFFFF"/>
              </w:rPr>
              <w:t>R$ 400,00</w:t>
            </w: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hd w:val="clear" w:color="auto" w:fill="FFFFFF"/>
              <w:spacing w:line="360" w:lineRule="auto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hd w:val="clear" w:color="auto" w:fill="FFFFFF"/>
              <w:spacing w:line="360" w:lineRule="auto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  <w:shd w:val="clear" w:color="auto" w:fill="FFFFFF"/>
              </w:rPr>
              <w:t>Bolsas de Monitoria</w:t>
            </w:r>
          </w:p>
        </w:tc>
        <w:tc>
          <w:tcPr>
            <w:tcW w:w="2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hd w:val="clear" w:color="auto" w:fill="FFFFFF"/>
              <w:spacing w:line="360" w:lineRule="auto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  <w:shd w:val="clear" w:color="auto" w:fill="FFFFFF"/>
              </w:rPr>
              <w:t>10h/semanais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hd w:val="clear" w:color="auto" w:fill="FFFFFF"/>
              <w:spacing w:line="360" w:lineRule="auto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  <w:shd w:val="clear" w:color="auto" w:fill="FFFFFF"/>
              </w:rPr>
              <w:t>R$ 200,00</w:t>
            </w:r>
          </w:p>
        </w:tc>
      </w:tr>
    </w:tbl>
    <w:p w:rsidR="00CF4172" w:rsidRPr="00CF4172" w:rsidRDefault="00CF4172" w:rsidP="00CF4172">
      <w:pPr>
        <w:pStyle w:val="Standard"/>
        <w:shd w:val="clear" w:color="auto" w:fill="FFFFFF"/>
        <w:spacing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shd w:val="clear" w:color="auto" w:fill="FFFFFF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3.2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O valor das bolsas será depositado diretamente pelo DAP/</w:t>
      </w:r>
      <w:r w:rsidRPr="00CF4172">
        <w:rPr>
          <w:rFonts w:ascii="Ecofont Vera Sans" w:eastAsia="Arial" w:hAnsi="Ecofont Vera Sans" w:cs="Arial"/>
          <w:i/>
          <w:sz w:val="22"/>
          <w:szCs w:val="22"/>
          <w:shd w:val="clear" w:color="auto" w:fill="FFFFFF"/>
        </w:rPr>
        <w:t>Campus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</w:t>
      </w:r>
      <w:proofErr w:type="spellStart"/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Camboriú</w:t>
      </w:r>
      <w:proofErr w:type="spellEnd"/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na conta-corrente do estudante bolsista, sendo destinado ao auxílio na execução das atividades do programa, não existindo ajuda financeira adicional para transporte, alimentação ou outros custos.</w:t>
      </w:r>
    </w:p>
    <w:p w:rsidR="00CF4172" w:rsidRPr="00CF4172" w:rsidRDefault="00CF4172" w:rsidP="00CF4172">
      <w:pPr>
        <w:pStyle w:val="Standard"/>
        <w:ind w:left="45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ind w:left="45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3.3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O período de vigência das bolsas é de 10 meses (fevereiro a novembro de 2018).</w:t>
      </w:r>
    </w:p>
    <w:p w:rsidR="00CF4172" w:rsidRPr="00CF4172" w:rsidRDefault="00CF4172" w:rsidP="00CF4172">
      <w:pPr>
        <w:pStyle w:val="Standard"/>
        <w:ind w:left="45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ind w:left="45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3.4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A monitoria não gera vínculo empregatício.</w:t>
      </w:r>
    </w:p>
    <w:p w:rsidR="00CF4172" w:rsidRPr="00CF4172" w:rsidRDefault="00CF4172" w:rsidP="00CF4172">
      <w:pPr>
        <w:pStyle w:val="Standard"/>
        <w:ind w:left="45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spacing w:line="360" w:lineRule="auto"/>
        <w:jc w:val="both"/>
        <w:rPr>
          <w:rFonts w:ascii="Ecofont Vera Sans" w:eastAsia="Arial" w:hAnsi="Ecofont Vera Sans" w:cs="Arial"/>
          <w:b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4. DA SUBMISSÃO DO PROJETO</w:t>
      </w:r>
    </w:p>
    <w:p w:rsidR="00CF4172" w:rsidRPr="00CF4172" w:rsidRDefault="00CF4172" w:rsidP="00CF4172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4.1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São proponentes dos Projetos de Monitoria, os docentes vinculados a uma coordenação de curso e que estejam ministrando/atuando nas disciplinas, componentes curriculares ou áreas de conhecimento, objeto da monitoria, doravante denominado </w:t>
      </w:r>
      <w:r w:rsidRPr="00CF4172">
        <w:rPr>
          <w:rFonts w:ascii="Ecofont Vera Sans" w:eastAsia="Arial" w:hAnsi="Ecofont Vera Sans" w:cs="Arial"/>
          <w:b/>
          <w:sz w:val="22"/>
          <w:szCs w:val="22"/>
        </w:rPr>
        <w:t>professor-orientador.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§ 1º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Cada professor poderá coordenar apenas um projeto de monitoria.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§2º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Os projetos de monitoria poderão contar com professores colaboradores voluntários.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4.2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O Coordenador do Projeto de Monitoria deve requerer sua inscrição no presente Edital, junto à Coordenação Geral de Ensino, através do Plano de Monitoria (</w:t>
      </w:r>
      <w:r w:rsidRPr="00CF4172">
        <w:rPr>
          <w:rFonts w:ascii="Ecofont Vera Sans" w:eastAsia="Arial" w:hAnsi="Ecofont Vera Sans" w:cs="Arial"/>
          <w:b/>
          <w:sz w:val="22"/>
          <w:szCs w:val="22"/>
        </w:rPr>
        <w:t>ANEXO I</w:t>
      </w:r>
      <w:r w:rsidRPr="00CF4172">
        <w:rPr>
          <w:rFonts w:ascii="Ecofont Vera Sans" w:eastAsia="Arial" w:hAnsi="Ecofont Vera Sans" w:cs="Arial"/>
          <w:sz w:val="22"/>
          <w:szCs w:val="22"/>
        </w:rPr>
        <w:t>).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1º§.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 Para todos os Projetos é obrigatória a aprovação assinada pelo coordenador/a de curso.</w:t>
      </w:r>
    </w:p>
    <w:p w:rsidR="00CF4172" w:rsidRPr="00CF4172" w:rsidRDefault="00CF4172" w:rsidP="00CF4172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§2º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. 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O projeto deve ser submetido pelo docente, ou grupo de docentes, vinculado(s) a cursos de nível técnico ou superior do IFC - </w:t>
      </w:r>
      <w:proofErr w:type="spellStart"/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Camboriú</w:t>
      </w:r>
      <w:proofErr w:type="spellEnd"/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b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5. DA ELABORAÇÃO DO PROJETO</w:t>
      </w: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5.1.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Para sua avaliação e julgamento, o projeto deve conter, obrigatoriamente:</w:t>
      </w: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5.1.1.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Especificação das Unidades Curriculares, </w:t>
      </w:r>
      <w:r w:rsidRPr="00CF4172">
        <w:rPr>
          <w:rFonts w:ascii="Ecofont Vera Sans" w:eastAsia="Arial" w:hAnsi="Ecofont Vera Sans" w:cs="Arial"/>
          <w:sz w:val="22"/>
          <w:szCs w:val="22"/>
        </w:rPr>
        <w:t>ou áreas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envolvid</w:t>
      </w:r>
      <w:r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a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s no Projeto;</w:t>
      </w: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5.1.2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. </w:t>
      </w:r>
      <w:r w:rsidRPr="00CF4172">
        <w:rPr>
          <w:rFonts w:ascii="Ecofont Vera Sans" w:eastAsia="Arial" w:hAnsi="Ecofont Vera Sans" w:cs="Arial"/>
          <w:sz w:val="22"/>
          <w:szCs w:val="22"/>
        </w:rPr>
        <w:t>Justificativa e o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bjetivos a serem alcançados com o Projeto;</w:t>
      </w: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5.1.3.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Perfil desejado dos Monitores;</w:t>
      </w: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5.1.4.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Atribuições dos Monitores;</w:t>
      </w:r>
    </w:p>
    <w:p w:rsidR="00CF4172" w:rsidRPr="00CF4172" w:rsidRDefault="00CF4172" w:rsidP="00CF4172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 xml:space="preserve">Parágrafo </w:t>
      </w:r>
      <w:r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ú</w:t>
      </w: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nico: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 É vetado ao monitor/a exercer atribuição docente, tais como: ministrar aulas, correção de prova e relatórios, dentre outras atividades. Em caso de situações não previstas deverão ser consultados formalmente o representante da Comissão de Monitoria do seu campus.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b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6. CRITÉRIOS PARA SELEÇÃO DOS MONITORES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b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6</w:t>
      </w:r>
      <w:r>
        <w:rPr>
          <w:rFonts w:ascii="Ecofont Vera Sans" w:eastAsia="Arial" w:hAnsi="Ecofont Vera Sans" w:cs="Arial"/>
          <w:b/>
          <w:sz w:val="22"/>
          <w:szCs w:val="22"/>
        </w:rPr>
        <w:t>.</w:t>
      </w:r>
      <w:r w:rsidRPr="00CF4172">
        <w:rPr>
          <w:rFonts w:ascii="Ecofont Vera Sans" w:eastAsia="Arial" w:hAnsi="Ecofont Vera Sans" w:cs="Arial"/>
          <w:b/>
          <w:sz w:val="22"/>
          <w:szCs w:val="22"/>
        </w:rPr>
        <w:t>1.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Os docentes deverão considerar os seguintes aspectos para seleção dos Monitores:</w:t>
      </w: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6.1.1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Tempo de atividade semanal do monitor – 20h ou 10h sendo 50%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destinado ao atendimento aos estudantes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;</w:t>
      </w:r>
    </w:p>
    <w:p w:rsidR="00CF4172" w:rsidRPr="00CF4172" w:rsidRDefault="00CF4172" w:rsidP="00CF4172">
      <w:pPr>
        <w:pStyle w:val="Standard"/>
        <w:shd w:val="clear" w:color="auto" w:fill="FFFFFF"/>
        <w:spacing w:after="150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6.1.2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O monitor não poderá acumular mais de uma Bolsa Acadêmica - Iniciação Científica - PIBIC, PIBITI, Extensão, Monitoria, PET, etc.;</w:t>
      </w: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6</w:t>
      </w:r>
      <w:r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.</w:t>
      </w: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1.3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Ser aluno regularmente matriculado;</w:t>
      </w: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6.1.4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Ter obrigatoriamente cursado e sido aprovado na(s) Unidade(s) </w:t>
      </w:r>
      <w:proofErr w:type="gramStart"/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Curricular(</w:t>
      </w:r>
      <w:proofErr w:type="spellStart"/>
      <w:proofErr w:type="gramEnd"/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es</w:t>
      </w:r>
      <w:proofErr w:type="spellEnd"/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) do Projeto de Monitoria ou ter as competên</w:t>
      </w:r>
      <w:r w:rsidRPr="00CF4172">
        <w:rPr>
          <w:rFonts w:ascii="Ecofont Vera Sans" w:eastAsia="Arial" w:hAnsi="Ecofont Vera Sans" w:cs="Arial"/>
          <w:sz w:val="22"/>
          <w:szCs w:val="22"/>
        </w:rPr>
        <w:t>cias e habilidades necessárias para o atendimento das atividades propostas no caso de níveis diferentes de ensino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;</w:t>
      </w: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§1º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As atividades dos monitores não poderão conflitar com suas obrigações acadêmicas;</w:t>
      </w: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§2º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Os docentes que submeterem o projeto serão responsáveis pelo desenvolvimento do mesmo e terão autonomia para selecionar os monitores e substituí-los caso seja necessário para o bom andamento do projeto;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b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7. DA SELEÇÃO E RESULTADO DOS PROJETOS DE MONITORIA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7.1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. Os Projetos de Monitoria serão avaliados e selecionados pelo Comitê de Ensino do IFC- </w:t>
      </w:r>
      <w:r w:rsidRPr="00CF4172">
        <w:rPr>
          <w:rFonts w:ascii="Ecofont Vera Sans" w:eastAsia="Arial" w:hAnsi="Ecofont Vera Sans" w:cs="Arial"/>
          <w:i/>
          <w:sz w:val="22"/>
          <w:szCs w:val="22"/>
        </w:rPr>
        <w:t>Campus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</w:t>
      </w:r>
      <w:proofErr w:type="spellStart"/>
      <w:r w:rsidRPr="00CF4172">
        <w:rPr>
          <w:rFonts w:ascii="Ecofont Vera Sans" w:eastAsia="Arial" w:hAnsi="Ecofont Vera Sans" w:cs="Arial"/>
          <w:sz w:val="22"/>
          <w:szCs w:val="22"/>
        </w:rPr>
        <w:t>Camboriú</w:t>
      </w:r>
      <w:proofErr w:type="spellEnd"/>
      <w:r w:rsidRPr="00CF4172">
        <w:rPr>
          <w:rFonts w:ascii="Ecofont Vera Sans" w:eastAsia="Arial" w:hAnsi="Ecofont Vera Sans" w:cs="Arial"/>
          <w:sz w:val="22"/>
          <w:szCs w:val="22"/>
        </w:rPr>
        <w:t>.</w:t>
      </w:r>
    </w:p>
    <w:p w:rsid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lastRenderedPageBreak/>
        <w:t>7.2.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O resultado do processo de seleção será publicado (</w:t>
      </w:r>
      <w:r w:rsidRPr="00CF4172">
        <w:rPr>
          <w:rFonts w:ascii="Ecofont Vera Sans" w:eastAsia="Arial" w:hAnsi="Ecofont Vera Sans" w:cs="Arial"/>
          <w:sz w:val="22"/>
          <w:szCs w:val="22"/>
          <w:u w:val="single"/>
        </w:rPr>
        <w:t>por meio eletrônico/página e impresso/no mural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) do </w:t>
      </w:r>
      <w:proofErr w:type="spellStart"/>
      <w:r w:rsidRPr="00CF4172">
        <w:rPr>
          <w:rFonts w:ascii="Ecofont Vera Sans" w:eastAsia="Arial" w:hAnsi="Ecofont Vera Sans" w:cs="Arial"/>
          <w:sz w:val="22"/>
          <w:szCs w:val="22"/>
        </w:rPr>
        <w:t>IF</w:t>
      </w:r>
      <w:r>
        <w:rPr>
          <w:rFonts w:ascii="Ecofont Vera Sans" w:eastAsia="Arial" w:hAnsi="Ecofont Vera Sans" w:cs="Arial"/>
          <w:sz w:val="22"/>
          <w:szCs w:val="22"/>
        </w:rPr>
        <w:t>C-</w:t>
      </w:r>
      <w:r w:rsidRPr="00CF4172">
        <w:rPr>
          <w:rFonts w:ascii="Ecofont Vera Sans" w:eastAsia="Arial" w:hAnsi="Ecofont Vera Sans" w:cs="Arial"/>
          <w:i/>
          <w:sz w:val="22"/>
          <w:szCs w:val="22"/>
        </w:rPr>
        <w:t>Campus</w:t>
      </w:r>
      <w:proofErr w:type="spellEnd"/>
      <w:r w:rsidRPr="00CF4172">
        <w:rPr>
          <w:rFonts w:ascii="Ecofont Vera Sans" w:eastAsia="Arial" w:hAnsi="Ecofont Vera Sans" w:cs="Arial"/>
          <w:i/>
          <w:sz w:val="22"/>
          <w:szCs w:val="22"/>
        </w:rPr>
        <w:t xml:space="preserve"> </w:t>
      </w:r>
      <w:proofErr w:type="spellStart"/>
      <w:r w:rsidRPr="00CF4172">
        <w:rPr>
          <w:rFonts w:ascii="Ecofont Vera Sans" w:eastAsia="Arial" w:hAnsi="Ecofont Vera Sans" w:cs="Arial"/>
          <w:sz w:val="22"/>
          <w:szCs w:val="22"/>
        </w:rPr>
        <w:t>Camboriú</w:t>
      </w:r>
      <w:proofErr w:type="spellEnd"/>
      <w:r w:rsidRPr="00CF4172">
        <w:rPr>
          <w:rFonts w:ascii="Ecofont Vera Sans" w:eastAsia="Arial" w:hAnsi="Ecofont Vera Sans" w:cs="Arial"/>
          <w:sz w:val="22"/>
          <w:szCs w:val="22"/>
        </w:rPr>
        <w:t>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b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8. DO CRONOGRAMA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tbl>
      <w:tblPr>
        <w:tblW w:w="9550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5864"/>
      </w:tblGrid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jc w:val="both"/>
              <w:rPr>
                <w:rFonts w:ascii="Ecofont Vera Sans" w:eastAsia="Arial" w:hAnsi="Ecofont Vera Sans" w:cs="Arial"/>
                <w:b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b/>
                <w:sz w:val="22"/>
                <w:szCs w:val="22"/>
              </w:rPr>
              <w:t>Data</w:t>
            </w:r>
          </w:p>
        </w:tc>
        <w:tc>
          <w:tcPr>
            <w:tcW w:w="5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jc w:val="both"/>
              <w:rPr>
                <w:rFonts w:ascii="Ecofont Vera Sans" w:eastAsia="Arial" w:hAnsi="Ecofont Vera Sans" w:cs="Arial"/>
                <w:b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b/>
                <w:sz w:val="22"/>
                <w:szCs w:val="22"/>
              </w:rPr>
              <w:t>Etapa</w:t>
            </w: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pacing w:before="120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>
              <w:rPr>
                <w:rFonts w:ascii="Ecofont Vera Sans" w:eastAsia="Arial" w:hAnsi="Ecofont Vera Sans" w:cs="Arial"/>
                <w:sz w:val="22"/>
                <w:szCs w:val="22"/>
              </w:rPr>
              <w:t>0</w:t>
            </w: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9 de outubro de 2017</w:t>
            </w:r>
          </w:p>
        </w:tc>
        <w:tc>
          <w:tcPr>
            <w:tcW w:w="5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pacing w:before="120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Lançamento do Edital</w:t>
            </w: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tabs>
                <w:tab w:val="left" w:pos="1134"/>
              </w:tabs>
              <w:spacing w:before="120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10 a 31 de outubro de 2017</w:t>
            </w:r>
          </w:p>
        </w:tc>
        <w:tc>
          <w:tcPr>
            <w:tcW w:w="5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pacing w:before="120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 xml:space="preserve">Inscrição dos candidatos e entrega da documentação na </w:t>
            </w:r>
            <w:r w:rsidRPr="00CF4172">
              <w:rPr>
                <w:rFonts w:ascii="Ecofont Vera Sans" w:eastAsia="Arial" w:hAnsi="Ecofont Vera Sans" w:cs="Arial"/>
                <w:i/>
                <w:sz w:val="22"/>
                <w:szCs w:val="22"/>
              </w:rPr>
              <w:t>Coordenação Geral de Ensino</w:t>
            </w: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pacing w:before="120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01 a 2</w:t>
            </w:r>
            <w:r>
              <w:rPr>
                <w:rFonts w:ascii="Ecofont Vera Sans" w:eastAsia="Arial" w:hAnsi="Ecofont Vera Sans" w:cs="Arial"/>
                <w:sz w:val="22"/>
                <w:szCs w:val="22"/>
              </w:rPr>
              <w:t>4</w:t>
            </w: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 xml:space="preserve"> de novembro de 2017</w:t>
            </w:r>
          </w:p>
        </w:tc>
        <w:tc>
          <w:tcPr>
            <w:tcW w:w="5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pacing w:before="120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Análise e Seleção pelo Comitê de Ensino</w:t>
            </w: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pacing w:before="120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30 de novembro de 2017</w:t>
            </w:r>
          </w:p>
        </w:tc>
        <w:tc>
          <w:tcPr>
            <w:tcW w:w="5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pacing w:before="120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Publicação do Resultado Parcial</w:t>
            </w: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pacing w:before="120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01 de dezembro de 2017</w:t>
            </w:r>
          </w:p>
        </w:tc>
        <w:tc>
          <w:tcPr>
            <w:tcW w:w="5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pacing w:before="120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Recebimento dos recursos</w:t>
            </w: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pacing w:before="120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Até 0</w:t>
            </w:r>
            <w:r>
              <w:rPr>
                <w:rFonts w:ascii="Ecofont Vera Sans" w:eastAsia="Arial" w:hAnsi="Ecofont Vera Sans" w:cs="Arial"/>
                <w:sz w:val="22"/>
                <w:szCs w:val="22"/>
              </w:rPr>
              <w:t>6</w:t>
            </w: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 xml:space="preserve"> de dezembro de 2017</w:t>
            </w:r>
          </w:p>
        </w:tc>
        <w:tc>
          <w:tcPr>
            <w:tcW w:w="5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spacing w:before="120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Resultado dos recursos</w:t>
            </w:r>
            <w:r>
              <w:rPr>
                <w:rFonts w:ascii="Ecofont Vera Sans" w:eastAsia="Arial" w:hAnsi="Ecofont Vera Sans" w:cs="Arial"/>
                <w:sz w:val="22"/>
                <w:szCs w:val="22"/>
              </w:rPr>
              <w:t xml:space="preserve"> e </w:t>
            </w: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Publicação dos resultados finais</w:t>
            </w:r>
          </w:p>
        </w:tc>
      </w:tr>
    </w:tbl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Default="00CF4172" w:rsidP="00CF4172">
      <w:pPr>
        <w:pStyle w:val="Standard"/>
        <w:jc w:val="both"/>
        <w:rPr>
          <w:rFonts w:ascii="Ecofont Vera Sans" w:eastAsia="Arial" w:hAnsi="Ecofont Vera Sans" w:cs="Arial"/>
          <w:b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9. DA EXECUÇÃO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b/>
          <w:sz w:val="22"/>
          <w:szCs w:val="22"/>
        </w:rPr>
      </w:pPr>
    </w:p>
    <w:p w:rsid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9.1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Para os projetos de monitoria selecionados e classificados como nota igual ou superior a 6,0 (seis) </w:t>
      </w:r>
      <w:proofErr w:type="gramStart"/>
      <w:r w:rsidRPr="00CF4172">
        <w:rPr>
          <w:rFonts w:ascii="Ecofont Vera Sans" w:eastAsia="Arial" w:hAnsi="Ecofont Vera Sans" w:cs="Arial"/>
          <w:sz w:val="22"/>
          <w:szCs w:val="22"/>
        </w:rPr>
        <w:t>será</w:t>
      </w:r>
      <w:proofErr w:type="gramEnd"/>
      <w:r w:rsidRPr="00CF4172">
        <w:rPr>
          <w:rFonts w:ascii="Ecofont Vera Sans" w:eastAsia="Arial" w:hAnsi="Ecofont Vera Sans" w:cs="Arial"/>
          <w:sz w:val="22"/>
          <w:szCs w:val="22"/>
        </w:rPr>
        <w:t xml:space="preserve"> criada uma lista de projetos aprovados e classificados para posterior distribuição de bolsas no ano de 2018.  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9.2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Os projetos aprovados, porém não classificados para bolsas, poderão ser desenvolvidos na forma de monitoria não remunerada ou voluntária.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9.3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A Coordenação Geral de Ensino enviará a listagem dos candidatos aprovados com bolsa para a Coordenação Geral de Administração e Finanças para </w:t>
      </w:r>
      <w:proofErr w:type="spellStart"/>
      <w:r w:rsidRPr="00CF4172">
        <w:rPr>
          <w:rFonts w:ascii="Ecofont Vera Sans" w:eastAsia="Arial" w:hAnsi="Ecofont Vera Sans" w:cs="Arial"/>
          <w:sz w:val="22"/>
          <w:szCs w:val="22"/>
        </w:rPr>
        <w:t>ativamento</w:t>
      </w:r>
      <w:proofErr w:type="spellEnd"/>
      <w:r w:rsidRPr="00CF4172">
        <w:rPr>
          <w:rFonts w:ascii="Ecofont Vera Sans" w:eastAsia="Arial" w:hAnsi="Ecofont Vera Sans" w:cs="Arial"/>
          <w:sz w:val="22"/>
          <w:szCs w:val="22"/>
        </w:rPr>
        <w:t xml:space="preserve"> das bolsas.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Parágrafo único: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Sendo o projeto aprovado sem bolsa </w:t>
      </w:r>
      <w:proofErr w:type="gramStart"/>
      <w:r w:rsidRPr="00CF4172">
        <w:rPr>
          <w:rFonts w:ascii="Ecofont Vera Sans" w:eastAsia="Arial" w:hAnsi="Ecofont Vera Sans" w:cs="Arial"/>
          <w:sz w:val="22"/>
          <w:szCs w:val="22"/>
        </w:rPr>
        <w:t>(execução apenas com monitores</w:t>
      </w:r>
      <w:proofErr w:type="gramEnd"/>
      <w:r w:rsidRPr="00CF4172">
        <w:rPr>
          <w:rFonts w:ascii="Ecofont Vera Sans" w:eastAsia="Arial" w:hAnsi="Ecofont Vera Sans" w:cs="Arial"/>
          <w:sz w:val="22"/>
          <w:szCs w:val="22"/>
        </w:rPr>
        <w:t xml:space="preserve"> voluntários), o projeto poderá ser posto em execução pelo coordenador a qualquer tempo após a liberação pelo Comitê de Ensino.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b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b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 xml:space="preserve">10. </w:t>
      </w: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DAS OBRIGAÇÕES DO RELATÓRIO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10.1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Ao final do projeto, nos termos do </w:t>
      </w:r>
      <w:r w:rsidRPr="00CF4172">
        <w:rPr>
          <w:rFonts w:ascii="Ecofont Vera Sans" w:eastAsia="Arial" w:hAnsi="Ecofont Vera Sans" w:cs="Arial"/>
          <w:sz w:val="22"/>
          <w:szCs w:val="22"/>
        </w:rPr>
        <w:t>cronograma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, </w:t>
      </w:r>
      <w:proofErr w:type="gramStart"/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deverá ser</w:t>
      </w:r>
      <w:proofErr w:type="gramEnd"/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encaminhado ao Comitê de Ensino o relatório completo e circunstanciado sobre o andamento do mesmo contendo, obrigatoriamente:</w:t>
      </w: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10.1.1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Análise crítica do trabalho desenvolvido (pontos positivos e negativos) e expectativas sobre a continuidade e/ou redirecionamento do projeto;</w:t>
      </w: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10.1.2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Avaliação individual do desempenho dos monitores envolvidos por parte dos professores;</w:t>
      </w: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10.1.3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Avaliação individual de cada monitor acerca de sua experiência no projeto de 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lastRenderedPageBreak/>
        <w:t>monitoria;</w:t>
      </w: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10.1.4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Avaliação do projeto e dos monitores pelo público alvo (alunos envolvidos), por meio de um instrumento eficiente (Ex.: Questionário);</w:t>
      </w: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10.2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</w:t>
      </w:r>
      <w:proofErr w:type="gramStart"/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É</w:t>
      </w:r>
      <w:proofErr w:type="gramEnd"/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necessário que o projeto de monitoria tenha, no mínimo, um produto acadêmico decorrente de seu desenvolvimento.</w:t>
      </w:r>
    </w:p>
    <w:p w:rsidR="00CF4172" w:rsidRPr="00CF4172" w:rsidRDefault="00CF4172" w:rsidP="00CF4172">
      <w:pPr>
        <w:pStyle w:val="Standard"/>
        <w:shd w:val="clear" w:color="auto" w:fill="FFFFFF"/>
        <w:spacing w:before="120" w:after="120"/>
        <w:jc w:val="both"/>
        <w:rPr>
          <w:rFonts w:ascii="Ecofont Vera Sans" w:hAnsi="Ecofont Vera Sans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  <w:shd w:val="clear" w:color="auto" w:fill="FFFFFF"/>
        </w:rPr>
        <w:t>10.3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Caso o relatório de atividades não seja apresentado, conforme disposto nos itens anteriores, não ser</w:t>
      </w:r>
      <w:r w:rsidRPr="00CF4172">
        <w:rPr>
          <w:rFonts w:ascii="Ecofont Vera Sans" w:eastAsia="Arial" w:hAnsi="Ecofont Vera Sans" w:cs="Arial"/>
          <w:sz w:val="22"/>
          <w:szCs w:val="22"/>
        </w:rPr>
        <w:t>á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 xml:space="preserve"> aceit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a a 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submissão de novos projetos de monitoria envolvendo as mesmas unidades curriculares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no ano seguinte</w:t>
      </w:r>
      <w:r w:rsidRPr="00CF4172">
        <w:rPr>
          <w:rFonts w:ascii="Ecofont Vera Sans" w:eastAsia="Arial" w:hAnsi="Ecofont Vera Sans" w:cs="Arial"/>
          <w:sz w:val="22"/>
          <w:szCs w:val="22"/>
          <w:shd w:val="clear" w:color="auto" w:fill="FFFFFF"/>
        </w:rPr>
        <w:t>;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b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11. ANÁLISE E JULGAMENTO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11.1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Os critérios de avaliação levarão em conta as dimensões especificadas no Quadro </w:t>
      </w:r>
      <w:proofErr w:type="gramStart"/>
      <w:r w:rsidRPr="00CF4172">
        <w:rPr>
          <w:rFonts w:ascii="Ecofont Vera Sans" w:eastAsia="Arial" w:hAnsi="Ecofont Vera Sans" w:cs="Arial"/>
          <w:sz w:val="22"/>
          <w:szCs w:val="22"/>
        </w:rPr>
        <w:t>1</w:t>
      </w:r>
      <w:proofErr w:type="gramEnd"/>
      <w:r w:rsidRPr="00CF4172">
        <w:rPr>
          <w:rFonts w:ascii="Ecofont Vera Sans" w:eastAsia="Arial" w:hAnsi="Ecofont Vera Sans" w:cs="Arial"/>
          <w:sz w:val="22"/>
          <w:szCs w:val="22"/>
        </w:rPr>
        <w:t>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center"/>
        <w:rPr>
          <w:rFonts w:ascii="Ecofont Vera Sans" w:eastAsia="Arial" w:hAnsi="Ecofont Vera Sans" w:cs="Arial"/>
          <w:b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Quadro 1 – Critérios de pontuação para análise das propostas</w:t>
      </w:r>
    </w:p>
    <w:tbl>
      <w:tblPr>
        <w:tblW w:w="9639" w:type="dxa"/>
        <w:tblInd w:w="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96"/>
        <w:gridCol w:w="1842"/>
        <w:gridCol w:w="1701"/>
      </w:tblGrid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b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b/>
                <w:sz w:val="22"/>
                <w:szCs w:val="22"/>
              </w:rPr>
              <w:t>Critérios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b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b/>
                <w:sz w:val="22"/>
                <w:szCs w:val="22"/>
              </w:rPr>
              <w:t>Peso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b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b/>
                <w:sz w:val="22"/>
                <w:szCs w:val="22"/>
              </w:rPr>
              <w:t>Nota (0 a 10</w:t>
            </w:r>
            <w:r>
              <w:rPr>
                <w:rFonts w:ascii="Ecofont Vera Sans" w:eastAsia="Arial" w:hAnsi="Ecofont Vera Sans" w:cs="Arial"/>
                <w:b/>
                <w:sz w:val="22"/>
                <w:szCs w:val="22"/>
              </w:rPr>
              <w:t>)</w:t>
            </w: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60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a) apresentar de forma clara e inconfundível natureza, objetivos e justificativa compatíveis com as bolsas de monitoria.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2,0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60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b) Articulação entre diferentes componentes curriculares atendidos pelo projeto. Será avaliado positivamente o envolvimento de mais de um componente e/ou curso.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2,0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c) relevância da atuação do bolsista para a consecução dos objetivos do projeto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2,0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d) maior número de discentes beneficiados direta e indiretamente pelas ações do projeto.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2,0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e) ações que contribuam com a diminuição da reprovação, retenção e/ou evasão acadêmica.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2,0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</w:tc>
      </w:tr>
    </w:tbl>
    <w:p w:rsidR="00CF4172" w:rsidRPr="00CF4172" w:rsidRDefault="00CF4172" w:rsidP="00CF4172">
      <w:pPr>
        <w:pStyle w:val="Standard"/>
        <w:jc w:val="center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sz w:val="22"/>
          <w:szCs w:val="22"/>
        </w:rPr>
        <w:t xml:space="preserve"> 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11.1.1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As notas atribuídas aos quesitos de avaliação constantes no quadro acima obedecerão à esca</w:t>
      </w:r>
      <w:r>
        <w:rPr>
          <w:rFonts w:ascii="Ecofont Vera Sans" w:eastAsia="Arial" w:hAnsi="Ecofont Vera Sans" w:cs="Arial"/>
          <w:sz w:val="22"/>
          <w:szCs w:val="22"/>
        </w:rPr>
        <w:t>la de valoração apresentada no Q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uadro </w:t>
      </w:r>
      <w:proofErr w:type="gramStart"/>
      <w:r w:rsidRPr="00CF4172">
        <w:rPr>
          <w:rFonts w:ascii="Ecofont Vera Sans" w:eastAsia="Arial" w:hAnsi="Ecofont Vera Sans" w:cs="Arial"/>
          <w:sz w:val="22"/>
          <w:szCs w:val="22"/>
        </w:rPr>
        <w:t>2</w:t>
      </w:r>
      <w:proofErr w:type="gramEnd"/>
      <w:r w:rsidRPr="00CF4172">
        <w:rPr>
          <w:rFonts w:ascii="Ecofont Vera Sans" w:eastAsia="Arial" w:hAnsi="Ecofont Vera Sans" w:cs="Arial"/>
          <w:sz w:val="22"/>
          <w:szCs w:val="22"/>
        </w:rPr>
        <w:t>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center"/>
        <w:rPr>
          <w:rFonts w:ascii="Ecofont Vera Sans" w:eastAsia="Arial" w:hAnsi="Ecofont Vera Sans" w:cs="Arial"/>
          <w:b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Quadro 2 – Escala de valoração dos itens avaliados</w:t>
      </w:r>
    </w:p>
    <w:tbl>
      <w:tblPr>
        <w:tblW w:w="9639" w:type="dxa"/>
        <w:tblInd w:w="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27"/>
        <w:gridCol w:w="7512"/>
      </w:tblGrid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b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b/>
                <w:sz w:val="22"/>
                <w:szCs w:val="22"/>
              </w:rPr>
              <w:t>Nota atribuída</w:t>
            </w:r>
          </w:p>
        </w:tc>
        <w:tc>
          <w:tcPr>
            <w:tcW w:w="7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b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b/>
                <w:sz w:val="22"/>
                <w:szCs w:val="22"/>
              </w:rPr>
              <w:t>Descrição</w:t>
            </w: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proofErr w:type="gramStart"/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0</w:t>
            </w:r>
            <w:proofErr w:type="gramEnd"/>
          </w:p>
        </w:tc>
        <w:tc>
          <w:tcPr>
            <w:tcW w:w="7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No item avaliado, a proposta não apresenta informações substanciais que permitam uma avaliação.</w:t>
            </w: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1,0 a 3,0</w:t>
            </w:r>
          </w:p>
        </w:tc>
        <w:tc>
          <w:tcPr>
            <w:tcW w:w="7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A proposta atende superficialmente quanto às informações e dados apresentados.</w:t>
            </w: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4,0 a 6,0</w:t>
            </w:r>
          </w:p>
        </w:tc>
        <w:tc>
          <w:tcPr>
            <w:tcW w:w="7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Mesmo parcialmente, a proposta atende ao que se espera de informações e dados em relação ao quesito.</w:t>
            </w:r>
          </w:p>
        </w:tc>
      </w:tr>
      <w:tr w:rsidR="00CF4172" w:rsidRPr="00CF4172" w:rsidTr="00CF417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7,0 a 10,0</w:t>
            </w:r>
          </w:p>
        </w:tc>
        <w:tc>
          <w:tcPr>
            <w:tcW w:w="7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4172" w:rsidRPr="00CF4172" w:rsidRDefault="00CF4172" w:rsidP="00CF4172">
            <w:pPr>
              <w:pStyle w:val="Standard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CF4172">
              <w:rPr>
                <w:rFonts w:ascii="Ecofont Vera Sans" w:eastAsia="Arial" w:hAnsi="Ecofont Vera Sans" w:cs="Arial"/>
                <w:sz w:val="22"/>
                <w:szCs w:val="22"/>
              </w:rPr>
              <w:t>A proposta consegue, no item avaliado, atender completamente ao que se espera, com informações e dados detalhados.</w:t>
            </w:r>
          </w:p>
        </w:tc>
      </w:tr>
    </w:tbl>
    <w:p w:rsidR="00CF4172" w:rsidRDefault="00CF4172" w:rsidP="00CF4172">
      <w:pPr>
        <w:pStyle w:val="Standard"/>
        <w:tabs>
          <w:tab w:val="left" w:pos="2680"/>
        </w:tabs>
        <w:rPr>
          <w:rFonts w:ascii="Ecofont Vera Sans" w:eastAsia="Arial" w:hAnsi="Ecofont Vera Sans" w:cs="Arial"/>
          <w:sz w:val="22"/>
          <w:szCs w:val="22"/>
        </w:rPr>
      </w:pPr>
      <w:r>
        <w:rPr>
          <w:rFonts w:ascii="Ecofont Vera Sans" w:eastAsia="Arial" w:hAnsi="Ecofont Vera Sans" w:cs="Arial"/>
          <w:sz w:val="22"/>
          <w:szCs w:val="22"/>
        </w:rPr>
        <w:tab/>
      </w:r>
    </w:p>
    <w:p w:rsidR="00CF4172" w:rsidRPr="00CF4172" w:rsidRDefault="00CF4172" w:rsidP="00CF4172">
      <w:pPr>
        <w:pStyle w:val="Standard"/>
        <w:tabs>
          <w:tab w:val="left" w:pos="2680"/>
        </w:tabs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7F4F08">
        <w:rPr>
          <w:rFonts w:ascii="Ecofont Vera Sans" w:eastAsia="Arial" w:hAnsi="Ecofont Vera Sans" w:cs="Arial"/>
          <w:b/>
          <w:sz w:val="22"/>
          <w:szCs w:val="22"/>
        </w:rPr>
        <w:lastRenderedPageBreak/>
        <w:t>11.2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Não será elaborado nenhum parecer escrito ou outro documento de avaliação além do preenchimento da ficha de avaliação definida no </w:t>
      </w:r>
      <w:r w:rsidRPr="007F4F08">
        <w:rPr>
          <w:rFonts w:ascii="Ecofont Vera Sans" w:eastAsia="Arial" w:hAnsi="Ecofont Vera Sans" w:cs="Arial"/>
          <w:b/>
          <w:sz w:val="22"/>
          <w:szCs w:val="22"/>
        </w:rPr>
        <w:t xml:space="preserve">Quadro </w:t>
      </w:r>
      <w:proofErr w:type="gramStart"/>
      <w:r w:rsidRPr="007F4F08">
        <w:rPr>
          <w:rFonts w:ascii="Ecofont Vera Sans" w:eastAsia="Arial" w:hAnsi="Ecofont Vera Sans" w:cs="Arial"/>
          <w:b/>
          <w:sz w:val="22"/>
          <w:szCs w:val="22"/>
        </w:rPr>
        <w:t>1</w:t>
      </w:r>
      <w:proofErr w:type="gramEnd"/>
      <w:r w:rsidRPr="00CF4172">
        <w:rPr>
          <w:rFonts w:ascii="Ecofont Vera Sans" w:eastAsia="Arial" w:hAnsi="Ecofont Vera Sans" w:cs="Arial"/>
          <w:sz w:val="22"/>
          <w:szCs w:val="22"/>
        </w:rPr>
        <w:t>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7F4F08">
        <w:rPr>
          <w:rFonts w:ascii="Ecofont Vera Sans" w:eastAsia="Arial" w:hAnsi="Ecofont Vera Sans" w:cs="Arial"/>
          <w:b/>
          <w:sz w:val="22"/>
          <w:szCs w:val="22"/>
        </w:rPr>
        <w:t>11.3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Serão recomendados e passíveis de distribuição de bolsas os projetos com média</w:t>
      </w:r>
      <w:r w:rsidR="007F4F08">
        <w:rPr>
          <w:rFonts w:ascii="Ecofont Vera Sans" w:eastAsia="Arial" w:hAnsi="Ecofont Vera Sans" w:cs="Arial"/>
          <w:sz w:val="22"/>
          <w:szCs w:val="22"/>
        </w:rPr>
        <w:t xml:space="preserve"> igual ou superior a 6,0 (seis)</w:t>
      </w:r>
      <w:r w:rsidRPr="00CF4172">
        <w:rPr>
          <w:rFonts w:ascii="Ecofont Vera Sans" w:eastAsia="Arial" w:hAnsi="Ecofont Vera Sans" w:cs="Arial"/>
          <w:sz w:val="22"/>
          <w:szCs w:val="22"/>
        </w:rPr>
        <w:t>.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b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b/>
          <w:sz w:val="22"/>
          <w:szCs w:val="22"/>
        </w:rPr>
      </w:pPr>
      <w:r w:rsidRPr="00CF4172">
        <w:rPr>
          <w:rFonts w:ascii="Ecofont Vera Sans" w:eastAsia="Arial" w:hAnsi="Ecofont Vera Sans" w:cs="Arial"/>
          <w:b/>
          <w:sz w:val="22"/>
          <w:szCs w:val="22"/>
        </w:rPr>
        <w:t>7. DAS DISPOSIÇÕES FINAIS</w:t>
      </w: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CF4172" w:rsidRPr="00CF4172" w:rsidRDefault="00CF4172" w:rsidP="00CF4172">
      <w:pPr>
        <w:pStyle w:val="Standard"/>
        <w:jc w:val="both"/>
        <w:rPr>
          <w:rFonts w:ascii="Ecofont Vera Sans" w:eastAsia="Arial" w:hAnsi="Ecofont Vera Sans" w:cs="Arial"/>
          <w:sz w:val="22"/>
          <w:szCs w:val="22"/>
        </w:rPr>
      </w:pPr>
      <w:r w:rsidRPr="007F4F08">
        <w:rPr>
          <w:rFonts w:ascii="Ecofont Vera Sans" w:eastAsia="Arial" w:hAnsi="Ecofont Vera Sans" w:cs="Arial"/>
          <w:b/>
          <w:sz w:val="22"/>
          <w:szCs w:val="22"/>
        </w:rPr>
        <w:t>7.1.</w:t>
      </w:r>
      <w:r w:rsidRPr="00CF4172">
        <w:rPr>
          <w:rFonts w:ascii="Ecofont Vera Sans" w:eastAsia="Arial" w:hAnsi="Ecofont Vera Sans" w:cs="Arial"/>
          <w:sz w:val="22"/>
          <w:szCs w:val="22"/>
        </w:rPr>
        <w:t xml:space="preserve"> Os casos omissos e as situações não previstas no presente Edital serão analisados pelo Comitê de Ensino, ouvindo a Coordenação Geral de Ensino e a Direção de Desenvolvimento Institucional.</w:t>
      </w:r>
    </w:p>
    <w:p w:rsidR="00CF4172" w:rsidRDefault="00CF4172" w:rsidP="00CF4172">
      <w:pPr>
        <w:pStyle w:val="Standard"/>
        <w:jc w:val="both"/>
        <w:rPr>
          <w:rFonts w:ascii="Arial" w:eastAsia="Arial" w:hAnsi="Arial" w:cs="Arial"/>
        </w:rPr>
      </w:pPr>
    </w:p>
    <w:p w:rsidR="00CF4172" w:rsidRDefault="007F4F08" w:rsidP="00CF4172">
      <w:pPr>
        <w:pStyle w:val="Standard"/>
        <w:jc w:val="both"/>
        <w:rPr>
          <w:rFonts w:ascii="Ecofont Vera Sans" w:hAnsi="Ecofont Vera Sans" w:cs="Arial"/>
          <w:sz w:val="22"/>
          <w:szCs w:val="22"/>
        </w:rPr>
      </w:pPr>
      <w:r>
        <w:rPr>
          <w:rFonts w:ascii="Ecofont Vera Sans" w:hAnsi="Ecofont Vera Sans" w:cs="Arial"/>
          <w:b/>
          <w:sz w:val="22"/>
          <w:szCs w:val="22"/>
        </w:rPr>
        <w:t>7.2.</w:t>
      </w:r>
      <w:r w:rsidR="00CF4172" w:rsidRPr="00CE235E">
        <w:rPr>
          <w:rFonts w:ascii="Ecofont Vera Sans" w:hAnsi="Ecofont Vera Sans" w:cs="Arial"/>
          <w:sz w:val="22"/>
          <w:szCs w:val="22"/>
        </w:rPr>
        <w:t xml:space="preserve"> O presente Edital entra em vigor n</w:t>
      </w:r>
      <w:r w:rsidR="00CF4172">
        <w:rPr>
          <w:rFonts w:ascii="Ecofont Vera Sans" w:hAnsi="Ecofont Vera Sans" w:cs="Arial"/>
          <w:sz w:val="22"/>
          <w:szCs w:val="22"/>
        </w:rPr>
        <w:t>esta</w:t>
      </w:r>
      <w:r w:rsidR="00CF4172" w:rsidRPr="00CE235E">
        <w:rPr>
          <w:rFonts w:ascii="Ecofont Vera Sans" w:hAnsi="Ecofont Vera Sans" w:cs="Arial"/>
          <w:sz w:val="22"/>
          <w:szCs w:val="22"/>
        </w:rPr>
        <w:t xml:space="preserve"> data</w:t>
      </w:r>
      <w:r w:rsidR="00CF4172">
        <w:rPr>
          <w:rFonts w:ascii="Ecofont Vera Sans" w:hAnsi="Ecofont Vera Sans" w:cs="Arial"/>
          <w:sz w:val="22"/>
          <w:szCs w:val="22"/>
        </w:rPr>
        <w:t>.</w:t>
      </w:r>
    </w:p>
    <w:p w:rsidR="007F4F08" w:rsidRPr="00CE235E" w:rsidRDefault="007F4F08" w:rsidP="00CF4172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CF4172" w:rsidRPr="00CE235E" w:rsidRDefault="00CF4172" w:rsidP="00CF4172">
      <w:pPr>
        <w:pStyle w:val="Standard"/>
        <w:jc w:val="center"/>
        <w:rPr>
          <w:rFonts w:ascii="Ecofont Vera Sans" w:hAnsi="Ecofont Vera Sans" w:cs="Arial"/>
          <w:sz w:val="22"/>
          <w:szCs w:val="22"/>
        </w:rPr>
      </w:pPr>
    </w:p>
    <w:p w:rsidR="00CF4172" w:rsidRDefault="00CF4172" w:rsidP="00CF4172">
      <w:pPr>
        <w:ind w:firstLine="1134"/>
        <w:rPr>
          <w:rFonts w:ascii="Ecofont Vera Sans" w:hAnsi="Ecofont Vera Sans"/>
          <w:sz w:val="22"/>
          <w:szCs w:val="22"/>
        </w:rPr>
      </w:pPr>
      <w:r w:rsidRPr="00CE235E">
        <w:rPr>
          <w:rFonts w:ascii="Ecofont Vera Sans" w:hAnsi="Ecofont Vera Sans"/>
          <w:sz w:val="22"/>
          <w:szCs w:val="22"/>
        </w:rPr>
        <w:t>Publique-se.</w:t>
      </w:r>
    </w:p>
    <w:p w:rsidR="007F4F08" w:rsidRDefault="007F4F08" w:rsidP="00CF4172">
      <w:pPr>
        <w:ind w:firstLine="1134"/>
        <w:rPr>
          <w:rFonts w:ascii="Ecofont Vera Sans" w:hAnsi="Ecofont Vera Sans"/>
          <w:sz w:val="22"/>
          <w:szCs w:val="22"/>
        </w:rPr>
      </w:pPr>
    </w:p>
    <w:p w:rsidR="007F4F08" w:rsidRDefault="007F4F08" w:rsidP="00CF4172">
      <w:pPr>
        <w:ind w:firstLine="1134"/>
        <w:rPr>
          <w:rFonts w:ascii="Ecofont Vera Sans" w:hAnsi="Ecofont Vera Sans"/>
          <w:sz w:val="22"/>
          <w:szCs w:val="22"/>
        </w:rPr>
      </w:pPr>
    </w:p>
    <w:p w:rsidR="00CF4172" w:rsidRPr="00CE235E" w:rsidRDefault="00CF4172" w:rsidP="00CF4172">
      <w:pPr>
        <w:ind w:firstLine="1134"/>
        <w:rPr>
          <w:rFonts w:ascii="Ecofont Vera Sans" w:eastAsia="Times New Roman" w:hAnsi="Ecofont Vera Sans" w:cs="Arial"/>
          <w:kern w:val="0"/>
          <w:sz w:val="22"/>
          <w:szCs w:val="22"/>
        </w:rPr>
      </w:pPr>
    </w:p>
    <w:p w:rsidR="00CF4172" w:rsidRPr="00CE235E" w:rsidRDefault="00CF4172" w:rsidP="00CF4172">
      <w:pPr>
        <w:pStyle w:val="Corpodetexto"/>
        <w:tabs>
          <w:tab w:val="left" w:pos="1134"/>
          <w:tab w:val="left" w:pos="1418"/>
          <w:tab w:val="left" w:pos="6154"/>
        </w:tabs>
        <w:spacing w:after="0"/>
        <w:ind w:firstLine="5245"/>
        <w:rPr>
          <w:rFonts w:ascii="Ecofont Vera Sans" w:hAnsi="Ecofont Vera Sans"/>
          <w:sz w:val="22"/>
          <w:szCs w:val="22"/>
        </w:rPr>
      </w:pPr>
      <w:r w:rsidRPr="00CE235E">
        <w:rPr>
          <w:rFonts w:ascii="Ecofont Vera Sans" w:hAnsi="Ecofont Vera Sans"/>
          <w:sz w:val="22"/>
          <w:szCs w:val="22"/>
        </w:rPr>
        <w:t xml:space="preserve">    </w:t>
      </w:r>
    </w:p>
    <w:p w:rsidR="00CF4172" w:rsidRPr="00CE235E" w:rsidRDefault="00CF4172" w:rsidP="00CF4172">
      <w:pPr>
        <w:pStyle w:val="Corpodetexto"/>
        <w:tabs>
          <w:tab w:val="left" w:pos="1134"/>
          <w:tab w:val="left" w:pos="1418"/>
          <w:tab w:val="left" w:pos="6154"/>
        </w:tabs>
        <w:spacing w:after="0"/>
        <w:ind w:firstLine="5245"/>
        <w:rPr>
          <w:rFonts w:ascii="Ecofont Vera Sans" w:hAnsi="Ecofont Vera Sans"/>
          <w:sz w:val="22"/>
          <w:szCs w:val="22"/>
        </w:rPr>
      </w:pPr>
      <w:r w:rsidRPr="00CE235E">
        <w:rPr>
          <w:rFonts w:ascii="Ecofont Vera Sans" w:hAnsi="Ecofont Vera Sans"/>
          <w:sz w:val="22"/>
          <w:szCs w:val="22"/>
        </w:rPr>
        <w:t xml:space="preserve">    ANTÔNIO JOSÉ PEREIRA</w:t>
      </w:r>
    </w:p>
    <w:p w:rsidR="00CF4172" w:rsidRPr="00CE235E" w:rsidRDefault="00CF4172" w:rsidP="00CF4172">
      <w:pPr>
        <w:pStyle w:val="Corpodetexto"/>
        <w:tabs>
          <w:tab w:val="left" w:pos="1134"/>
          <w:tab w:val="left" w:pos="5387"/>
          <w:tab w:val="left" w:pos="6154"/>
        </w:tabs>
        <w:spacing w:after="0"/>
        <w:ind w:firstLine="5529"/>
        <w:rPr>
          <w:rFonts w:ascii="Ecofont Vera Sans" w:hAnsi="Ecofont Vera Sans"/>
          <w:sz w:val="22"/>
          <w:szCs w:val="22"/>
        </w:rPr>
      </w:pPr>
      <w:r w:rsidRPr="00CE235E">
        <w:rPr>
          <w:rFonts w:ascii="Ecofont Vera Sans" w:eastAsia="Arial" w:hAnsi="Ecofont Vera Sans"/>
          <w:sz w:val="22"/>
          <w:szCs w:val="22"/>
        </w:rPr>
        <w:t>Diretor-Geral Substituto</w:t>
      </w:r>
    </w:p>
    <w:p w:rsidR="00CF4172" w:rsidRPr="00CE235E" w:rsidRDefault="00CF4172" w:rsidP="00CF4172">
      <w:pPr>
        <w:pStyle w:val="Corpodetexto"/>
        <w:tabs>
          <w:tab w:val="left" w:pos="710"/>
          <w:tab w:val="left" w:pos="3402"/>
        </w:tabs>
        <w:spacing w:after="0"/>
        <w:ind w:firstLine="3686"/>
        <w:jc w:val="center"/>
        <w:rPr>
          <w:rFonts w:ascii="Ecofont Vera Sans" w:eastAsia="Arial" w:hAnsi="Ecofont Vera Sans"/>
          <w:sz w:val="22"/>
          <w:szCs w:val="22"/>
        </w:rPr>
      </w:pPr>
      <w:r w:rsidRPr="00CE235E">
        <w:rPr>
          <w:rFonts w:ascii="Ecofont Vera Sans" w:eastAsia="Arial" w:hAnsi="Ecofont Vera Sans"/>
          <w:sz w:val="22"/>
          <w:szCs w:val="22"/>
        </w:rPr>
        <w:t xml:space="preserve">      Portaria nº 354, de </w:t>
      </w:r>
      <w:proofErr w:type="gramStart"/>
      <w:r w:rsidRPr="00CE235E">
        <w:rPr>
          <w:rFonts w:ascii="Ecofont Vera Sans" w:eastAsia="Arial" w:hAnsi="Ecofont Vera Sans"/>
          <w:sz w:val="22"/>
          <w:szCs w:val="22"/>
        </w:rPr>
        <w:t>27/11/2013</w:t>
      </w:r>
      <w:proofErr w:type="gramEnd"/>
    </w:p>
    <w:p w:rsidR="00CF4172" w:rsidRPr="00CE235E" w:rsidRDefault="00CF4172" w:rsidP="00CF4172">
      <w:pPr>
        <w:rPr>
          <w:rFonts w:ascii="Ecofont Vera Sans" w:eastAsia="Times New Roman" w:hAnsi="Ecofont Vera Sans" w:cs="Calibri"/>
          <w:kern w:val="0"/>
          <w:sz w:val="22"/>
          <w:szCs w:val="22"/>
        </w:rPr>
      </w:pPr>
      <w:r w:rsidRPr="00CE235E">
        <w:rPr>
          <w:rFonts w:ascii="Ecofont Vera Sans" w:eastAsia="Arial" w:hAnsi="Ecofont Vera Sans"/>
          <w:sz w:val="22"/>
          <w:szCs w:val="22"/>
        </w:rPr>
        <w:t xml:space="preserve">                                                                            DOU Nº 231, de </w:t>
      </w:r>
      <w:proofErr w:type="gramStart"/>
      <w:r w:rsidRPr="00CE235E">
        <w:rPr>
          <w:rFonts w:ascii="Ecofont Vera Sans" w:eastAsia="Arial" w:hAnsi="Ecofont Vera Sans"/>
          <w:sz w:val="22"/>
          <w:szCs w:val="22"/>
        </w:rPr>
        <w:t>28/11/2013</w:t>
      </w:r>
      <w:proofErr w:type="gramEnd"/>
    </w:p>
    <w:p w:rsidR="00CF4172" w:rsidRPr="00CE235E" w:rsidRDefault="00CF4172" w:rsidP="00CF4172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p w:rsidR="00CF4172" w:rsidRDefault="00CF4172" w:rsidP="00CF4172">
      <w:pPr>
        <w:pStyle w:val="Standard"/>
        <w:jc w:val="both"/>
        <w:rPr>
          <w:rFonts w:ascii="Arial" w:eastAsia="Arial" w:hAnsi="Arial" w:cs="Arial"/>
        </w:rPr>
      </w:pPr>
    </w:p>
    <w:p w:rsidR="00CF4172" w:rsidRDefault="00CF4172" w:rsidP="00CF4172">
      <w:pPr>
        <w:pStyle w:val="Standard"/>
        <w:jc w:val="both"/>
        <w:rPr>
          <w:rFonts w:ascii="Arial" w:eastAsia="Arial" w:hAnsi="Arial" w:cs="Arial"/>
        </w:rPr>
      </w:pPr>
    </w:p>
    <w:p w:rsidR="00CF4172" w:rsidRDefault="00CF4172" w:rsidP="00CF4172">
      <w:pPr>
        <w:pStyle w:val="Standard"/>
        <w:jc w:val="both"/>
        <w:rPr>
          <w:rFonts w:ascii="Arial" w:eastAsia="Arial" w:hAnsi="Arial" w:cs="Arial"/>
        </w:rPr>
      </w:pPr>
    </w:p>
    <w:p w:rsidR="00CF4172" w:rsidRDefault="00CF4172" w:rsidP="00CF4172">
      <w:pPr>
        <w:pStyle w:val="Standard"/>
        <w:jc w:val="both"/>
        <w:rPr>
          <w:rFonts w:ascii="Arial" w:eastAsia="Arial" w:hAnsi="Arial" w:cs="Arial"/>
        </w:rPr>
      </w:pPr>
    </w:p>
    <w:p w:rsidR="00CF4172" w:rsidRDefault="00CF4172" w:rsidP="00CF4172">
      <w:pPr>
        <w:pStyle w:val="Standard"/>
        <w:jc w:val="both"/>
        <w:rPr>
          <w:rFonts w:ascii="Arial" w:eastAsia="Arial" w:hAnsi="Arial" w:cs="Arial"/>
        </w:rPr>
      </w:pPr>
    </w:p>
    <w:p w:rsidR="00CF4172" w:rsidRDefault="00CF4172" w:rsidP="00CF4172">
      <w:pPr>
        <w:pStyle w:val="Standard"/>
        <w:jc w:val="both"/>
        <w:rPr>
          <w:rFonts w:ascii="Arial" w:eastAsia="Arial" w:hAnsi="Arial" w:cs="Arial"/>
        </w:rPr>
      </w:pPr>
    </w:p>
    <w:p w:rsidR="00CF4172" w:rsidRDefault="00CF4172" w:rsidP="00CF4172">
      <w:pPr>
        <w:pStyle w:val="Standard"/>
        <w:jc w:val="both"/>
        <w:rPr>
          <w:rFonts w:ascii="Arial" w:eastAsia="Arial" w:hAnsi="Arial" w:cs="Arial"/>
        </w:rPr>
      </w:pPr>
    </w:p>
    <w:p w:rsidR="00CF4172" w:rsidRDefault="00CF4172" w:rsidP="00CF4172">
      <w:pPr>
        <w:pStyle w:val="Standard"/>
        <w:jc w:val="both"/>
        <w:rPr>
          <w:rFonts w:ascii="Arial" w:eastAsia="Arial" w:hAnsi="Arial" w:cs="Arial"/>
        </w:rPr>
      </w:pPr>
    </w:p>
    <w:p w:rsidR="00CF4172" w:rsidRDefault="00CF4172" w:rsidP="00CF4172">
      <w:pPr>
        <w:pStyle w:val="Standard"/>
        <w:jc w:val="both"/>
        <w:rPr>
          <w:rFonts w:ascii="Arial" w:eastAsia="Arial" w:hAnsi="Arial" w:cs="Arial"/>
        </w:rPr>
      </w:pPr>
    </w:p>
    <w:p w:rsidR="00CF4172" w:rsidRDefault="00CF4172" w:rsidP="00CF4172">
      <w:pPr>
        <w:pStyle w:val="Standard"/>
        <w:jc w:val="both"/>
        <w:rPr>
          <w:rFonts w:ascii="Arial" w:eastAsia="Arial" w:hAnsi="Arial" w:cs="Arial"/>
        </w:rPr>
      </w:pPr>
    </w:p>
    <w:p w:rsidR="007F4F08" w:rsidRDefault="007F4F08" w:rsidP="00CF4172">
      <w:pPr>
        <w:pStyle w:val="Standard"/>
        <w:jc w:val="both"/>
        <w:rPr>
          <w:rFonts w:ascii="Arial" w:eastAsia="Arial" w:hAnsi="Arial" w:cs="Arial"/>
        </w:rPr>
      </w:pPr>
    </w:p>
    <w:p w:rsidR="007F4F08" w:rsidRDefault="007F4F08" w:rsidP="00CF4172">
      <w:pPr>
        <w:pStyle w:val="Standard"/>
        <w:jc w:val="both"/>
        <w:rPr>
          <w:rFonts w:ascii="Arial" w:eastAsia="Arial" w:hAnsi="Arial" w:cs="Arial"/>
        </w:rPr>
      </w:pPr>
    </w:p>
    <w:p w:rsidR="007F4F08" w:rsidRDefault="007F4F08" w:rsidP="00CF4172">
      <w:pPr>
        <w:pStyle w:val="Standard"/>
        <w:jc w:val="both"/>
        <w:rPr>
          <w:rFonts w:ascii="Arial" w:eastAsia="Arial" w:hAnsi="Arial" w:cs="Arial"/>
        </w:rPr>
      </w:pPr>
    </w:p>
    <w:p w:rsidR="007F4F08" w:rsidRDefault="007F4F08" w:rsidP="00CF4172">
      <w:pPr>
        <w:pStyle w:val="Standard"/>
        <w:jc w:val="both"/>
        <w:rPr>
          <w:rFonts w:ascii="Arial" w:eastAsia="Arial" w:hAnsi="Arial" w:cs="Arial"/>
        </w:rPr>
      </w:pPr>
    </w:p>
    <w:p w:rsidR="007F4F08" w:rsidRDefault="007F4F08" w:rsidP="00CF4172">
      <w:pPr>
        <w:pStyle w:val="Standard"/>
        <w:jc w:val="both"/>
        <w:rPr>
          <w:rFonts w:ascii="Arial" w:eastAsia="Arial" w:hAnsi="Arial" w:cs="Arial"/>
        </w:rPr>
      </w:pPr>
    </w:p>
    <w:p w:rsidR="007F4F08" w:rsidRDefault="007F4F08" w:rsidP="00CF4172">
      <w:pPr>
        <w:pStyle w:val="Standard"/>
        <w:jc w:val="both"/>
        <w:rPr>
          <w:rFonts w:ascii="Arial" w:eastAsia="Arial" w:hAnsi="Arial" w:cs="Arial"/>
        </w:rPr>
      </w:pPr>
    </w:p>
    <w:p w:rsidR="007F4F08" w:rsidRDefault="007F4F08" w:rsidP="00CF4172">
      <w:pPr>
        <w:pStyle w:val="Standard"/>
        <w:jc w:val="both"/>
        <w:rPr>
          <w:rFonts w:ascii="Arial" w:eastAsia="Arial" w:hAnsi="Arial" w:cs="Arial"/>
        </w:rPr>
      </w:pPr>
    </w:p>
    <w:p w:rsidR="007F4F08" w:rsidRDefault="007F4F08" w:rsidP="00CF4172">
      <w:pPr>
        <w:pStyle w:val="Standard"/>
        <w:jc w:val="both"/>
        <w:rPr>
          <w:rFonts w:ascii="Arial" w:eastAsia="Arial" w:hAnsi="Arial" w:cs="Arial"/>
        </w:rPr>
      </w:pPr>
    </w:p>
    <w:p w:rsidR="007F4F08" w:rsidRDefault="007F4F08" w:rsidP="00CF4172">
      <w:pPr>
        <w:pStyle w:val="Standard"/>
        <w:jc w:val="both"/>
        <w:rPr>
          <w:rFonts w:ascii="Arial" w:eastAsia="Arial" w:hAnsi="Arial" w:cs="Arial"/>
        </w:rPr>
      </w:pPr>
    </w:p>
    <w:p w:rsidR="007F4F08" w:rsidRDefault="007F4F08" w:rsidP="00CF4172">
      <w:pPr>
        <w:pStyle w:val="Standard"/>
        <w:jc w:val="both"/>
        <w:rPr>
          <w:rFonts w:ascii="Arial" w:eastAsia="Arial" w:hAnsi="Arial" w:cs="Arial"/>
        </w:rPr>
      </w:pPr>
    </w:p>
    <w:p w:rsidR="007F4F08" w:rsidRDefault="007F4F08" w:rsidP="00CF4172">
      <w:pPr>
        <w:pStyle w:val="Standard"/>
        <w:jc w:val="both"/>
        <w:rPr>
          <w:rFonts w:ascii="Arial" w:eastAsia="Arial" w:hAnsi="Arial" w:cs="Arial"/>
        </w:rPr>
      </w:pPr>
    </w:p>
    <w:p w:rsidR="00CF4172" w:rsidRDefault="00CF4172" w:rsidP="00CF4172">
      <w:pPr>
        <w:pStyle w:val="Standard"/>
        <w:jc w:val="both"/>
        <w:rPr>
          <w:rFonts w:ascii="Arial" w:eastAsia="Arial" w:hAnsi="Arial" w:cs="Arial"/>
        </w:rPr>
      </w:pPr>
    </w:p>
    <w:p w:rsidR="007F4F08" w:rsidRPr="007F4F08" w:rsidRDefault="007F4F08" w:rsidP="00CF4172">
      <w:pPr>
        <w:pStyle w:val="Standard"/>
        <w:jc w:val="center"/>
        <w:rPr>
          <w:b/>
        </w:rPr>
      </w:pPr>
      <w:r w:rsidRPr="007F4F08">
        <w:rPr>
          <w:b/>
        </w:rPr>
        <w:lastRenderedPageBreak/>
        <w:t xml:space="preserve"> ANEXO I</w:t>
      </w:r>
    </w:p>
    <w:p w:rsidR="007F4F08" w:rsidRDefault="007F4F08" w:rsidP="00CF4172">
      <w:pPr>
        <w:pStyle w:val="Standard"/>
        <w:jc w:val="center"/>
      </w:pPr>
    </w:p>
    <w:p w:rsidR="00CF4172" w:rsidRDefault="00CF4172" w:rsidP="00CF4172">
      <w:pPr>
        <w:pStyle w:val="Standard"/>
        <w:jc w:val="center"/>
      </w:pPr>
      <w:r>
        <w:t xml:space="preserve">REQUERIMENTO – PLANO DE MONITORIA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55"/>
        <w:gridCol w:w="6690"/>
      </w:tblGrid>
      <w:tr w:rsidR="00CF4172" w:rsidTr="00CF4172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center"/>
            </w:pPr>
            <w:r>
              <w:t>Curso(s)</w:t>
            </w:r>
          </w:p>
        </w:tc>
        <w:tc>
          <w:tcPr>
            <w:tcW w:w="6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7F4F08" w:rsidP="007F4F08">
            <w:pPr>
              <w:pStyle w:val="TableContents"/>
              <w:tabs>
                <w:tab w:val="left" w:pos="1240"/>
              </w:tabs>
            </w:pPr>
            <w:r>
              <w:tab/>
            </w:r>
          </w:p>
          <w:p w:rsidR="007F4F08" w:rsidRDefault="007F4F08" w:rsidP="007F4F08">
            <w:pPr>
              <w:pStyle w:val="TableContents"/>
              <w:tabs>
                <w:tab w:val="left" w:pos="1240"/>
              </w:tabs>
            </w:pPr>
          </w:p>
        </w:tc>
      </w:tr>
      <w:tr w:rsidR="00CF4172" w:rsidTr="00CF4172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center"/>
            </w:pPr>
            <w:r>
              <w:t>Disciplina(s), Componente(s), Área(s</w:t>
            </w:r>
            <w:proofErr w:type="gramStart"/>
            <w:r>
              <w:t>)</w:t>
            </w:r>
            <w:proofErr w:type="gramEnd"/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center"/>
            </w:pPr>
          </w:p>
        </w:tc>
      </w:tr>
      <w:tr w:rsidR="00CF4172" w:rsidTr="00CF4172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center"/>
            </w:pPr>
            <w:r>
              <w:t>Professor orientador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center"/>
            </w:pPr>
          </w:p>
        </w:tc>
      </w:tr>
      <w:tr w:rsidR="00CF4172" w:rsidTr="00CF4172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center"/>
            </w:pPr>
            <w:proofErr w:type="gramStart"/>
            <w:r>
              <w:t>Professor(</w:t>
            </w:r>
            <w:proofErr w:type="spellStart"/>
            <w:proofErr w:type="gramEnd"/>
            <w:r>
              <w:t>es</w:t>
            </w:r>
            <w:proofErr w:type="spellEnd"/>
            <w:r>
              <w:t>) colaborador(</w:t>
            </w:r>
            <w:proofErr w:type="spellStart"/>
            <w:r>
              <w:t>es</w:t>
            </w:r>
            <w:proofErr w:type="spellEnd"/>
            <w:r>
              <w:t>)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center"/>
            </w:pPr>
          </w:p>
          <w:p w:rsidR="007F4F08" w:rsidRDefault="007F4F08" w:rsidP="00CF4172">
            <w:pPr>
              <w:pStyle w:val="TableContents"/>
              <w:jc w:val="center"/>
            </w:pPr>
          </w:p>
        </w:tc>
      </w:tr>
    </w:tbl>
    <w:p w:rsidR="00CF4172" w:rsidRDefault="00CF4172" w:rsidP="00CF4172">
      <w:pPr>
        <w:pStyle w:val="Standard"/>
        <w:jc w:val="center"/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CF4172" w:rsidTr="00CF4172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both"/>
            </w:pPr>
            <w:r>
              <w:t>Justificativa e objetivo da Monitoria:</w:t>
            </w:r>
          </w:p>
        </w:tc>
      </w:tr>
      <w:tr w:rsidR="00CF4172" w:rsidTr="00CF4172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</w:tc>
      </w:tr>
    </w:tbl>
    <w:p w:rsidR="00CF4172" w:rsidRDefault="00CF4172" w:rsidP="00CF4172">
      <w:pPr>
        <w:pStyle w:val="Standard"/>
        <w:jc w:val="center"/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CF4172" w:rsidTr="00CF4172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both"/>
            </w:pPr>
            <w:r>
              <w:t>Descrição das atividades a serem desenvolvidas pelo monitor:</w:t>
            </w:r>
          </w:p>
        </w:tc>
      </w:tr>
      <w:tr w:rsidR="00CF4172" w:rsidTr="00CF4172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7F4F08" w:rsidRDefault="007F4F08" w:rsidP="00CF4172">
            <w:pPr>
              <w:pStyle w:val="TableContents"/>
              <w:jc w:val="center"/>
            </w:pPr>
          </w:p>
          <w:p w:rsidR="007F4F08" w:rsidRDefault="007F4F08" w:rsidP="00CF4172">
            <w:pPr>
              <w:pStyle w:val="TableContents"/>
              <w:jc w:val="center"/>
            </w:pPr>
          </w:p>
          <w:p w:rsidR="007F4F08" w:rsidRDefault="007F4F08" w:rsidP="00CF4172">
            <w:pPr>
              <w:pStyle w:val="TableContents"/>
              <w:jc w:val="center"/>
            </w:pPr>
          </w:p>
          <w:p w:rsidR="007F4F08" w:rsidRDefault="007F4F08" w:rsidP="00CF4172">
            <w:pPr>
              <w:pStyle w:val="TableContents"/>
              <w:jc w:val="center"/>
            </w:pPr>
          </w:p>
          <w:p w:rsidR="007F4F08" w:rsidRDefault="007F4F08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</w:tc>
      </w:tr>
    </w:tbl>
    <w:p w:rsidR="00CF4172" w:rsidRDefault="00CF4172" w:rsidP="00CF4172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05"/>
        <w:gridCol w:w="8340"/>
      </w:tblGrid>
      <w:tr w:rsidR="00CF4172" w:rsidTr="00CF4172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both"/>
            </w:pPr>
            <w:r>
              <w:t>Cronograma de atividades:</w:t>
            </w:r>
          </w:p>
        </w:tc>
      </w:tr>
      <w:tr w:rsidR="00CF4172" w:rsidTr="00CF417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center"/>
            </w:pPr>
            <w:r>
              <w:t>Data</w:t>
            </w:r>
          </w:p>
        </w:tc>
        <w:tc>
          <w:tcPr>
            <w:tcW w:w="8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both"/>
            </w:pPr>
            <w:r>
              <w:t>Atividades</w:t>
            </w:r>
          </w:p>
        </w:tc>
      </w:tr>
      <w:tr w:rsidR="00CF4172" w:rsidTr="00CF4172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center"/>
            </w:pPr>
          </w:p>
        </w:tc>
        <w:tc>
          <w:tcPr>
            <w:tcW w:w="8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</w:tc>
      </w:tr>
    </w:tbl>
    <w:p w:rsidR="00CF4172" w:rsidRDefault="00CF4172" w:rsidP="00CF4172">
      <w:pPr>
        <w:pStyle w:val="Standard"/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CF4172" w:rsidTr="00CF4172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both"/>
            </w:pPr>
            <w:r>
              <w:t>Perfil desejado dos monitores:</w:t>
            </w:r>
          </w:p>
        </w:tc>
      </w:tr>
      <w:tr w:rsidR="00CF4172" w:rsidTr="00CF4172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</w:tc>
      </w:tr>
    </w:tbl>
    <w:p w:rsidR="00CF4172" w:rsidRDefault="00CF4172" w:rsidP="00CF4172">
      <w:pPr>
        <w:pStyle w:val="Standard"/>
      </w:pPr>
    </w:p>
    <w:p w:rsidR="00CF4172" w:rsidRDefault="00CF4172" w:rsidP="00CF4172">
      <w:pPr>
        <w:pStyle w:val="Standard"/>
      </w:pPr>
    </w:p>
    <w:p w:rsidR="00CF4172" w:rsidRDefault="00CF4172" w:rsidP="00CF4172">
      <w:pPr>
        <w:pStyle w:val="Standard"/>
        <w:jc w:val="right"/>
      </w:pPr>
      <w:r>
        <w:t>________________________________, _____ de _____________________ de ________.</w:t>
      </w:r>
    </w:p>
    <w:p w:rsidR="00CF4172" w:rsidRDefault="00CF4172" w:rsidP="00CF4172">
      <w:pPr>
        <w:pStyle w:val="Standard"/>
        <w:jc w:val="right"/>
      </w:pPr>
    </w:p>
    <w:p w:rsidR="00CF4172" w:rsidRDefault="00CF4172" w:rsidP="00CF4172">
      <w:pPr>
        <w:pStyle w:val="Standard"/>
        <w:jc w:val="right"/>
      </w:pPr>
    </w:p>
    <w:p w:rsidR="00CF4172" w:rsidRDefault="00CF4172" w:rsidP="00CF4172">
      <w:pPr>
        <w:pStyle w:val="Standard"/>
        <w:jc w:val="right"/>
      </w:pPr>
      <w:r>
        <w:t>_________________________________________</w:t>
      </w:r>
    </w:p>
    <w:p w:rsidR="00CF4172" w:rsidRDefault="00CF4172" w:rsidP="00CF4172">
      <w:pPr>
        <w:pStyle w:val="Standard"/>
        <w:jc w:val="right"/>
      </w:pPr>
      <w:r>
        <w:t>Assinatura do professor responsável pela monitoria</w:t>
      </w:r>
    </w:p>
    <w:p w:rsidR="00CF4172" w:rsidRDefault="00CF4172" w:rsidP="00CF4172">
      <w:pPr>
        <w:pStyle w:val="Standard"/>
        <w:jc w:val="right"/>
      </w:pPr>
    </w:p>
    <w:p w:rsidR="00CF4172" w:rsidRDefault="00CF4172" w:rsidP="00CF4172">
      <w:pPr>
        <w:pStyle w:val="Standard"/>
        <w:jc w:val="both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40"/>
        <w:gridCol w:w="2220"/>
        <w:gridCol w:w="2385"/>
      </w:tblGrid>
      <w:tr w:rsidR="00CF4172" w:rsidTr="00CF4172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both"/>
            </w:pPr>
            <w:r>
              <w:t>Aprovação do Coordenador do Curso: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center"/>
            </w:pPr>
            <w:proofErr w:type="gramStart"/>
            <w:r>
              <w:t xml:space="preserve">(  </w:t>
            </w:r>
            <w:proofErr w:type="gramEnd"/>
            <w:r>
              <w:t>) Aprovado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center"/>
            </w:pPr>
            <w:proofErr w:type="gramStart"/>
            <w:r>
              <w:t xml:space="preserve">(  </w:t>
            </w:r>
            <w:proofErr w:type="gramEnd"/>
            <w:r>
              <w:t>) Reprovado</w:t>
            </w:r>
          </w:p>
        </w:tc>
      </w:tr>
      <w:tr w:rsidR="00CF4172" w:rsidTr="00CF4172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172" w:rsidRDefault="00CF4172" w:rsidP="00CF4172">
            <w:pPr>
              <w:pStyle w:val="TableContents"/>
              <w:jc w:val="both"/>
            </w:pPr>
            <w:r>
              <w:t>Em caso de reprovação do plano, justificar:</w:t>
            </w: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  <w:p w:rsidR="00CF4172" w:rsidRDefault="00CF4172" w:rsidP="00CF4172">
            <w:pPr>
              <w:pStyle w:val="TableContents"/>
              <w:jc w:val="center"/>
            </w:pPr>
          </w:p>
        </w:tc>
      </w:tr>
    </w:tbl>
    <w:p w:rsidR="00CF4172" w:rsidRDefault="00CF4172" w:rsidP="00CF4172">
      <w:pPr>
        <w:pStyle w:val="Standard"/>
        <w:jc w:val="right"/>
      </w:pPr>
    </w:p>
    <w:p w:rsidR="00CF4172" w:rsidRDefault="00CF4172" w:rsidP="00CF4172">
      <w:pPr>
        <w:pStyle w:val="Standard"/>
        <w:jc w:val="right"/>
      </w:pPr>
      <w:r>
        <w:t>________________________________, _____ de _____________________ de ________.</w:t>
      </w:r>
    </w:p>
    <w:p w:rsidR="00CF4172" w:rsidRDefault="00CF4172" w:rsidP="00CF4172">
      <w:pPr>
        <w:pStyle w:val="Standard"/>
        <w:jc w:val="right"/>
      </w:pPr>
    </w:p>
    <w:p w:rsidR="00CF4172" w:rsidRDefault="00CF4172" w:rsidP="00CF4172">
      <w:pPr>
        <w:pStyle w:val="Standard"/>
        <w:jc w:val="right"/>
      </w:pPr>
    </w:p>
    <w:p w:rsidR="00CF4172" w:rsidRDefault="00CF4172" w:rsidP="007F4F08">
      <w:pPr>
        <w:pStyle w:val="Standard"/>
        <w:jc w:val="center"/>
      </w:pPr>
      <w:r>
        <w:t>_________________________________________</w:t>
      </w:r>
    </w:p>
    <w:p w:rsidR="00FB402C" w:rsidRPr="002622A9" w:rsidRDefault="00CF4172" w:rsidP="007F4F08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t>Assinatura da Coordenação de Curso</w:t>
      </w:r>
    </w:p>
    <w:sectPr w:rsidR="00FB402C" w:rsidRPr="002622A9" w:rsidSect="0035092B">
      <w:headerReference w:type="default" r:id="rId8"/>
      <w:footerReference w:type="default" r:id="rId9"/>
      <w:pgSz w:w="11907" w:h="16840" w:code="9"/>
      <w:pgMar w:top="2835" w:right="851" w:bottom="851" w:left="1418" w:header="737" w:footer="10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F08" w:rsidRDefault="007F4F08">
      <w:r>
        <w:separator/>
      </w:r>
    </w:p>
  </w:endnote>
  <w:endnote w:type="continuationSeparator" w:id="0">
    <w:p w:rsidR="007F4F08" w:rsidRDefault="007F4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08" w:rsidRDefault="007F4F08">
    <w:pPr>
      <w:pStyle w:val="Rodap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.4pt;margin-top:-5.6pt;width:480pt;height:0;z-index:251660800" o:connectortype="straight" strokeweight="1pt"/>
      </w:pict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58420</wp:posOffset>
          </wp:positionH>
          <wp:positionV relativeFrom="paragraph">
            <wp:posOffset>-21590</wp:posOffset>
          </wp:positionV>
          <wp:extent cx="1003300" cy="609600"/>
          <wp:effectExtent l="19050" t="0" r="6350" b="0"/>
          <wp:wrapSquare wrapText="bothSides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rect id="shape_0" o:spid="_x0000_s1025" style="position:absolute;margin-left:179.75pt;margin-top:-5.6pt;width:304.2pt;height:52.85pt;z-index:251658752;mso-position-horizontal-relative:text;mso-position-vertical-relative:text" stroked="f" strokecolor="#3465a4">
          <v:fill color2="black" o:detectmouseclick="t"/>
          <v:stroke joinstyle="round"/>
          <v:textbox style="mso-next-textbox:#shape_0">
            <w:txbxContent>
              <w:p w:rsidR="007F4F08" w:rsidRDefault="007F4F08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</w:p>
              <w:p w:rsidR="007F4F08" w:rsidRDefault="007F4F08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 xml:space="preserve">Rua Joaquim Garcia, s/nº – Cx. Postal nº 2016 - </w:t>
                </w:r>
                <w:proofErr w:type="gramStart"/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Centro</w:t>
                </w:r>
                <w:proofErr w:type="gramEnd"/>
              </w:p>
              <w:p w:rsidR="007F4F08" w:rsidRPr="00CE235E" w:rsidRDefault="007F4F08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 w:rsidRPr="00CE235E">
                  <w:rPr>
                    <w:rFonts w:ascii="Ecofont Vera Sans" w:hAnsi="Ecofont Vera Sans" w:cs="Arial"/>
                    <w:sz w:val="20"/>
                    <w:szCs w:val="20"/>
                  </w:rPr>
                  <w:t>Camboriú/SC – CEP: 88.340-055</w:t>
                </w:r>
              </w:p>
              <w:p w:rsidR="007F4F08" w:rsidRDefault="007F4F08" w:rsidP="00CF0BDC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F08" w:rsidRDefault="007F4F08">
      <w:r>
        <w:separator/>
      </w:r>
    </w:p>
  </w:footnote>
  <w:footnote w:type="continuationSeparator" w:id="0">
    <w:p w:rsidR="007F4F08" w:rsidRDefault="007F4F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08" w:rsidRDefault="007F4F08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4F08" w:rsidRDefault="007F4F08">
    <w:pPr>
      <w:pStyle w:val="Cabealho"/>
    </w:pPr>
  </w:p>
  <w:p w:rsidR="007F4F08" w:rsidRDefault="007F4F08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7F4F08" w:rsidRDefault="007F4F08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7F4F08" w:rsidRPr="00E22866" w:rsidRDefault="007F4F08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Ministério da Educação</w:t>
    </w:r>
  </w:p>
  <w:p w:rsidR="007F4F08" w:rsidRPr="00E22866" w:rsidRDefault="007F4F08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7F4F08" w:rsidRPr="00E22866" w:rsidRDefault="007F4F08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r w:rsidRPr="00FF03D6">
      <w:rPr>
        <w:rFonts w:ascii="Ecofont Vera Sans" w:hAnsi="Ecofont Vera Sans" w:cs="Arial"/>
        <w:i/>
        <w:sz w:val="22"/>
        <w:szCs w:val="22"/>
      </w:rPr>
      <w:t>Campus</w:t>
    </w:r>
    <w:r w:rsidRPr="00E22866">
      <w:rPr>
        <w:rFonts w:ascii="Ecofont Vera Sans" w:hAnsi="Ecofont Vera Sans" w:cs="Arial"/>
        <w:sz w:val="22"/>
        <w:szCs w:val="22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41C0B470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D636714E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EB55CB1"/>
    <w:multiLevelType w:val="multilevel"/>
    <w:tmpl w:val="647C8940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22194C3B"/>
    <w:multiLevelType w:val="multilevel"/>
    <w:tmpl w:val="8348BF3C"/>
    <w:styleLink w:val="WWNum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3AE40B17"/>
    <w:multiLevelType w:val="multilevel"/>
    <w:tmpl w:val="681A3C32"/>
    <w:styleLink w:val="WWNum1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6">
    <w:nsid w:val="4FEA7C5B"/>
    <w:multiLevelType w:val="multilevel"/>
    <w:tmpl w:val="1EC02768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521C4F41"/>
    <w:multiLevelType w:val="hybridMultilevel"/>
    <w:tmpl w:val="321CBEEE"/>
    <w:lvl w:ilvl="0" w:tplc="504499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40CF3"/>
    <w:multiLevelType w:val="multilevel"/>
    <w:tmpl w:val="B9F2FB2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74D43BFE"/>
    <w:multiLevelType w:val="multilevel"/>
    <w:tmpl w:val="9E6074B2"/>
    <w:styleLink w:val="WWNum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4"/>
  </w:num>
  <w:num w:numId="2">
    <w:abstractNumId w:val="3"/>
    <w:lvlOverride w:ilvl="0">
      <w:lvl w:ilvl="0">
        <w:start w:val="1"/>
        <w:numFmt w:val="lowerLetter"/>
        <w:lvlText w:val="%1)"/>
        <w:lvlJc w:val="left"/>
        <w:rPr>
          <w:b/>
        </w:rPr>
      </w:lvl>
    </w:lvlOverride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21C00"/>
    <w:rsid w:val="00013B9B"/>
    <w:rsid w:val="0001518E"/>
    <w:rsid w:val="00017822"/>
    <w:rsid w:val="000211A7"/>
    <w:rsid w:val="00021AC3"/>
    <w:rsid w:val="000227E3"/>
    <w:rsid w:val="0002431F"/>
    <w:rsid w:val="0003528B"/>
    <w:rsid w:val="000444FC"/>
    <w:rsid w:val="00044E53"/>
    <w:rsid w:val="0005149C"/>
    <w:rsid w:val="00060627"/>
    <w:rsid w:val="00064C64"/>
    <w:rsid w:val="00082A1D"/>
    <w:rsid w:val="00083FAD"/>
    <w:rsid w:val="000867CA"/>
    <w:rsid w:val="000966E3"/>
    <w:rsid w:val="000A28D7"/>
    <w:rsid w:val="000A6141"/>
    <w:rsid w:val="000B3486"/>
    <w:rsid w:val="000B3CDD"/>
    <w:rsid w:val="000B3D65"/>
    <w:rsid w:val="000E389A"/>
    <w:rsid w:val="000F5DE3"/>
    <w:rsid w:val="0010742C"/>
    <w:rsid w:val="00123989"/>
    <w:rsid w:val="00124767"/>
    <w:rsid w:val="00141613"/>
    <w:rsid w:val="001424E2"/>
    <w:rsid w:val="001455D2"/>
    <w:rsid w:val="00145DC5"/>
    <w:rsid w:val="00153F20"/>
    <w:rsid w:val="00166480"/>
    <w:rsid w:val="00170A38"/>
    <w:rsid w:val="00173D06"/>
    <w:rsid w:val="001750B2"/>
    <w:rsid w:val="001768C7"/>
    <w:rsid w:val="00177DBB"/>
    <w:rsid w:val="00183D86"/>
    <w:rsid w:val="00187C58"/>
    <w:rsid w:val="001926BB"/>
    <w:rsid w:val="00192808"/>
    <w:rsid w:val="001963CF"/>
    <w:rsid w:val="00197102"/>
    <w:rsid w:val="001A0710"/>
    <w:rsid w:val="001A7A13"/>
    <w:rsid w:val="001B04B2"/>
    <w:rsid w:val="001C185E"/>
    <w:rsid w:val="001C3465"/>
    <w:rsid w:val="001C43E7"/>
    <w:rsid w:val="001C5658"/>
    <w:rsid w:val="001D5F57"/>
    <w:rsid w:val="001E5DA5"/>
    <w:rsid w:val="001E745D"/>
    <w:rsid w:val="001F19D1"/>
    <w:rsid w:val="00200A81"/>
    <w:rsid w:val="002127F4"/>
    <w:rsid w:val="002278B4"/>
    <w:rsid w:val="002351DF"/>
    <w:rsid w:val="00236EAC"/>
    <w:rsid w:val="00252321"/>
    <w:rsid w:val="00255D82"/>
    <w:rsid w:val="002622A9"/>
    <w:rsid w:val="00264048"/>
    <w:rsid w:val="002805E8"/>
    <w:rsid w:val="00286B51"/>
    <w:rsid w:val="0029460C"/>
    <w:rsid w:val="00294D29"/>
    <w:rsid w:val="002B2B74"/>
    <w:rsid w:val="002B6425"/>
    <w:rsid w:val="002C13EE"/>
    <w:rsid w:val="002D4CE3"/>
    <w:rsid w:val="002E32F0"/>
    <w:rsid w:val="00304249"/>
    <w:rsid w:val="00312D99"/>
    <w:rsid w:val="003145F3"/>
    <w:rsid w:val="0033498A"/>
    <w:rsid w:val="00335AC4"/>
    <w:rsid w:val="003428E7"/>
    <w:rsid w:val="003443CD"/>
    <w:rsid w:val="0035092B"/>
    <w:rsid w:val="003635A4"/>
    <w:rsid w:val="0036605F"/>
    <w:rsid w:val="00366349"/>
    <w:rsid w:val="00372DE8"/>
    <w:rsid w:val="003739C3"/>
    <w:rsid w:val="003748E4"/>
    <w:rsid w:val="0038084A"/>
    <w:rsid w:val="003830BE"/>
    <w:rsid w:val="00390D76"/>
    <w:rsid w:val="00394E0E"/>
    <w:rsid w:val="00395421"/>
    <w:rsid w:val="003957C2"/>
    <w:rsid w:val="003B2ED7"/>
    <w:rsid w:val="003B3349"/>
    <w:rsid w:val="003B3740"/>
    <w:rsid w:val="003B7B2B"/>
    <w:rsid w:val="003C4E51"/>
    <w:rsid w:val="003D6BD1"/>
    <w:rsid w:val="003E249D"/>
    <w:rsid w:val="003E7500"/>
    <w:rsid w:val="003F33D0"/>
    <w:rsid w:val="004014D8"/>
    <w:rsid w:val="004122B7"/>
    <w:rsid w:val="0042045E"/>
    <w:rsid w:val="0042311A"/>
    <w:rsid w:val="00423C9E"/>
    <w:rsid w:val="0042719C"/>
    <w:rsid w:val="004272F4"/>
    <w:rsid w:val="00435D7A"/>
    <w:rsid w:val="00436290"/>
    <w:rsid w:val="00436CFA"/>
    <w:rsid w:val="004405DB"/>
    <w:rsid w:val="00441C20"/>
    <w:rsid w:val="00443400"/>
    <w:rsid w:val="00456211"/>
    <w:rsid w:val="00456B46"/>
    <w:rsid w:val="004632D2"/>
    <w:rsid w:val="00472033"/>
    <w:rsid w:val="00480C33"/>
    <w:rsid w:val="004855A4"/>
    <w:rsid w:val="00486440"/>
    <w:rsid w:val="0049263C"/>
    <w:rsid w:val="004978F4"/>
    <w:rsid w:val="004A3D7F"/>
    <w:rsid w:val="004B3481"/>
    <w:rsid w:val="004B4F3F"/>
    <w:rsid w:val="004C4ECA"/>
    <w:rsid w:val="004C6CF5"/>
    <w:rsid w:val="004D2645"/>
    <w:rsid w:val="004E35B8"/>
    <w:rsid w:val="004F266A"/>
    <w:rsid w:val="004F5A98"/>
    <w:rsid w:val="00502C73"/>
    <w:rsid w:val="005110A1"/>
    <w:rsid w:val="00515235"/>
    <w:rsid w:val="00515947"/>
    <w:rsid w:val="00517693"/>
    <w:rsid w:val="00521C00"/>
    <w:rsid w:val="00525F6A"/>
    <w:rsid w:val="00530EA6"/>
    <w:rsid w:val="0053107D"/>
    <w:rsid w:val="0053477D"/>
    <w:rsid w:val="00550BB8"/>
    <w:rsid w:val="005516DD"/>
    <w:rsid w:val="00553DA0"/>
    <w:rsid w:val="00561943"/>
    <w:rsid w:val="00564663"/>
    <w:rsid w:val="00566A38"/>
    <w:rsid w:val="0058070D"/>
    <w:rsid w:val="005828F0"/>
    <w:rsid w:val="00582B7C"/>
    <w:rsid w:val="005831E5"/>
    <w:rsid w:val="005845B0"/>
    <w:rsid w:val="0058563B"/>
    <w:rsid w:val="0059499D"/>
    <w:rsid w:val="005A0C7F"/>
    <w:rsid w:val="005A3F47"/>
    <w:rsid w:val="005B0625"/>
    <w:rsid w:val="005C0293"/>
    <w:rsid w:val="005C0952"/>
    <w:rsid w:val="005C3A05"/>
    <w:rsid w:val="005D48D5"/>
    <w:rsid w:val="005D7D1E"/>
    <w:rsid w:val="005E6ED7"/>
    <w:rsid w:val="005F05DE"/>
    <w:rsid w:val="005F35E9"/>
    <w:rsid w:val="00601C34"/>
    <w:rsid w:val="0061724B"/>
    <w:rsid w:val="00632351"/>
    <w:rsid w:val="006368AC"/>
    <w:rsid w:val="00644B07"/>
    <w:rsid w:val="00646E29"/>
    <w:rsid w:val="00653A7A"/>
    <w:rsid w:val="00657F9E"/>
    <w:rsid w:val="00661CEB"/>
    <w:rsid w:val="00663774"/>
    <w:rsid w:val="00671A11"/>
    <w:rsid w:val="00672E42"/>
    <w:rsid w:val="006754F7"/>
    <w:rsid w:val="00682D0D"/>
    <w:rsid w:val="0068638B"/>
    <w:rsid w:val="0069721D"/>
    <w:rsid w:val="006C43BD"/>
    <w:rsid w:val="006C58CA"/>
    <w:rsid w:val="006D2A91"/>
    <w:rsid w:val="006D5E93"/>
    <w:rsid w:val="006D5F2C"/>
    <w:rsid w:val="006D681B"/>
    <w:rsid w:val="006E75E0"/>
    <w:rsid w:val="006F3163"/>
    <w:rsid w:val="006F3905"/>
    <w:rsid w:val="007003C4"/>
    <w:rsid w:val="00700763"/>
    <w:rsid w:val="00703477"/>
    <w:rsid w:val="00711CC3"/>
    <w:rsid w:val="00724602"/>
    <w:rsid w:val="007338A4"/>
    <w:rsid w:val="00742569"/>
    <w:rsid w:val="0076181F"/>
    <w:rsid w:val="00770571"/>
    <w:rsid w:val="00781B02"/>
    <w:rsid w:val="007834FC"/>
    <w:rsid w:val="007928F0"/>
    <w:rsid w:val="007A492E"/>
    <w:rsid w:val="007B1F03"/>
    <w:rsid w:val="007B32CA"/>
    <w:rsid w:val="007B6E31"/>
    <w:rsid w:val="007B70C4"/>
    <w:rsid w:val="007C0031"/>
    <w:rsid w:val="007C109E"/>
    <w:rsid w:val="007C1D49"/>
    <w:rsid w:val="007D07F0"/>
    <w:rsid w:val="007D0EA3"/>
    <w:rsid w:val="007D7C30"/>
    <w:rsid w:val="007E3611"/>
    <w:rsid w:val="007E4A18"/>
    <w:rsid w:val="007F4F08"/>
    <w:rsid w:val="007F5DB2"/>
    <w:rsid w:val="00800001"/>
    <w:rsid w:val="00800C2A"/>
    <w:rsid w:val="00801B11"/>
    <w:rsid w:val="00803A5F"/>
    <w:rsid w:val="008071BD"/>
    <w:rsid w:val="00810D98"/>
    <w:rsid w:val="0081573E"/>
    <w:rsid w:val="00817DFE"/>
    <w:rsid w:val="008372F0"/>
    <w:rsid w:val="008419A0"/>
    <w:rsid w:val="00856CBF"/>
    <w:rsid w:val="00861E9C"/>
    <w:rsid w:val="00864956"/>
    <w:rsid w:val="00865E46"/>
    <w:rsid w:val="00870CD7"/>
    <w:rsid w:val="00873214"/>
    <w:rsid w:val="008852B5"/>
    <w:rsid w:val="0089554D"/>
    <w:rsid w:val="008A040D"/>
    <w:rsid w:val="008A3576"/>
    <w:rsid w:val="008B14E5"/>
    <w:rsid w:val="008B4A58"/>
    <w:rsid w:val="008C3743"/>
    <w:rsid w:val="008C6210"/>
    <w:rsid w:val="008D130D"/>
    <w:rsid w:val="008D3F85"/>
    <w:rsid w:val="008D6347"/>
    <w:rsid w:val="008E7083"/>
    <w:rsid w:val="0090127B"/>
    <w:rsid w:val="009057F2"/>
    <w:rsid w:val="00915BD9"/>
    <w:rsid w:val="00924EBB"/>
    <w:rsid w:val="009269AF"/>
    <w:rsid w:val="009331D6"/>
    <w:rsid w:val="009339E1"/>
    <w:rsid w:val="009424E4"/>
    <w:rsid w:val="009500F0"/>
    <w:rsid w:val="00957DA9"/>
    <w:rsid w:val="009708A6"/>
    <w:rsid w:val="00976741"/>
    <w:rsid w:val="00990552"/>
    <w:rsid w:val="00990910"/>
    <w:rsid w:val="009915F1"/>
    <w:rsid w:val="00992E2F"/>
    <w:rsid w:val="0099649E"/>
    <w:rsid w:val="00997233"/>
    <w:rsid w:val="009A570B"/>
    <w:rsid w:val="009A6287"/>
    <w:rsid w:val="009B0F18"/>
    <w:rsid w:val="009B0FD4"/>
    <w:rsid w:val="009B2BB5"/>
    <w:rsid w:val="009B5428"/>
    <w:rsid w:val="009B7966"/>
    <w:rsid w:val="009C180D"/>
    <w:rsid w:val="009C7442"/>
    <w:rsid w:val="009D7659"/>
    <w:rsid w:val="009E0779"/>
    <w:rsid w:val="009E1DB2"/>
    <w:rsid w:val="009E2C09"/>
    <w:rsid w:val="009E2D0D"/>
    <w:rsid w:val="009F17C1"/>
    <w:rsid w:val="00A034AD"/>
    <w:rsid w:val="00A121B7"/>
    <w:rsid w:val="00A200D6"/>
    <w:rsid w:val="00A27300"/>
    <w:rsid w:val="00A32F3C"/>
    <w:rsid w:val="00A37B6F"/>
    <w:rsid w:val="00A4678C"/>
    <w:rsid w:val="00A47D33"/>
    <w:rsid w:val="00A508EC"/>
    <w:rsid w:val="00A5162B"/>
    <w:rsid w:val="00A57C53"/>
    <w:rsid w:val="00A6200A"/>
    <w:rsid w:val="00A621E9"/>
    <w:rsid w:val="00A62D0C"/>
    <w:rsid w:val="00A72192"/>
    <w:rsid w:val="00A72A61"/>
    <w:rsid w:val="00A76AB6"/>
    <w:rsid w:val="00A77190"/>
    <w:rsid w:val="00A824F4"/>
    <w:rsid w:val="00A846D8"/>
    <w:rsid w:val="00A84C50"/>
    <w:rsid w:val="00A8612B"/>
    <w:rsid w:val="00A919D6"/>
    <w:rsid w:val="00A92E7B"/>
    <w:rsid w:val="00A93B45"/>
    <w:rsid w:val="00AA0482"/>
    <w:rsid w:val="00AB1C29"/>
    <w:rsid w:val="00AB2B15"/>
    <w:rsid w:val="00AC5004"/>
    <w:rsid w:val="00AD05DC"/>
    <w:rsid w:val="00AE16B1"/>
    <w:rsid w:val="00AE2040"/>
    <w:rsid w:val="00AE39DF"/>
    <w:rsid w:val="00AE7E6C"/>
    <w:rsid w:val="00AF5398"/>
    <w:rsid w:val="00AF7DEE"/>
    <w:rsid w:val="00B00B59"/>
    <w:rsid w:val="00B05D2A"/>
    <w:rsid w:val="00B07B89"/>
    <w:rsid w:val="00B10A77"/>
    <w:rsid w:val="00B1129B"/>
    <w:rsid w:val="00B22F8E"/>
    <w:rsid w:val="00B34657"/>
    <w:rsid w:val="00B3530F"/>
    <w:rsid w:val="00B40D25"/>
    <w:rsid w:val="00B46559"/>
    <w:rsid w:val="00B47673"/>
    <w:rsid w:val="00B519BF"/>
    <w:rsid w:val="00B64A49"/>
    <w:rsid w:val="00B70804"/>
    <w:rsid w:val="00B86E45"/>
    <w:rsid w:val="00B87C63"/>
    <w:rsid w:val="00B87F64"/>
    <w:rsid w:val="00B94670"/>
    <w:rsid w:val="00B96E55"/>
    <w:rsid w:val="00BA2E70"/>
    <w:rsid w:val="00BB05CA"/>
    <w:rsid w:val="00BB5CAD"/>
    <w:rsid w:val="00BD7472"/>
    <w:rsid w:val="00BF308D"/>
    <w:rsid w:val="00BF5304"/>
    <w:rsid w:val="00C06FDE"/>
    <w:rsid w:val="00C170F0"/>
    <w:rsid w:val="00C2217C"/>
    <w:rsid w:val="00C36F28"/>
    <w:rsid w:val="00C50A47"/>
    <w:rsid w:val="00C50FE6"/>
    <w:rsid w:val="00C5226C"/>
    <w:rsid w:val="00C600DB"/>
    <w:rsid w:val="00C67B81"/>
    <w:rsid w:val="00C72101"/>
    <w:rsid w:val="00C85540"/>
    <w:rsid w:val="00C9033D"/>
    <w:rsid w:val="00C91725"/>
    <w:rsid w:val="00CA2E35"/>
    <w:rsid w:val="00CB1165"/>
    <w:rsid w:val="00CB1536"/>
    <w:rsid w:val="00CB3CBB"/>
    <w:rsid w:val="00CB793E"/>
    <w:rsid w:val="00CC03D3"/>
    <w:rsid w:val="00CC3DA1"/>
    <w:rsid w:val="00CD3A86"/>
    <w:rsid w:val="00CD746E"/>
    <w:rsid w:val="00CE235E"/>
    <w:rsid w:val="00CE5975"/>
    <w:rsid w:val="00CE60D8"/>
    <w:rsid w:val="00CF0BDC"/>
    <w:rsid w:val="00CF4172"/>
    <w:rsid w:val="00CF77FB"/>
    <w:rsid w:val="00CF79FC"/>
    <w:rsid w:val="00D1044E"/>
    <w:rsid w:val="00D11DB4"/>
    <w:rsid w:val="00D12565"/>
    <w:rsid w:val="00D12A82"/>
    <w:rsid w:val="00D20D00"/>
    <w:rsid w:val="00D20D89"/>
    <w:rsid w:val="00D21E3C"/>
    <w:rsid w:val="00D27EAD"/>
    <w:rsid w:val="00D35535"/>
    <w:rsid w:val="00D368D8"/>
    <w:rsid w:val="00D40822"/>
    <w:rsid w:val="00D41039"/>
    <w:rsid w:val="00D44957"/>
    <w:rsid w:val="00D471E3"/>
    <w:rsid w:val="00D5342C"/>
    <w:rsid w:val="00D552D0"/>
    <w:rsid w:val="00D555B8"/>
    <w:rsid w:val="00D62CAA"/>
    <w:rsid w:val="00D726A7"/>
    <w:rsid w:val="00D75A65"/>
    <w:rsid w:val="00D9722E"/>
    <w:rsid w:val="00DA35EC"/>
    <w:rsid w:val="00DA595C"/>
    <w:rsid w:val="00DA7C70"/>
    <w:rsid w:val="00DB41EE"/>
    <w:rsid w:val="00DB6D79"/>
    <w:rsid w:val="00DC2E40"/>
    <w:rsid w:val="00DD1FA5"/>
    <w:rsid w:val="00DD2DCD"/>
    <w:rsid w:val="00DD30EA"/>
    <w:rsid w:val="00DD62BC"/>
    <w:rsid w:val="00DE02A0"/>
    <w:rsid w:val="00DE3E3B"/>
    <w:rsid w:val="00DE4CF5"/>
    <w:rsid w:val="00DE6E9F"/>
    <w:rsid w:val="00E0629A"/>
    <w:rsid w:val="00E10683"/>
    <w:rsid w:val="00E22866"/>
    <w:rsid w:val="00E23DF6"/>
    <w:rsid w:val="00E23FD4"/>
    <w:rsid w:val="00E25982"/>
    <w:rsid w:val="00E273C5"/>
    <w:rsid w:val="00E43B23"/>
    <w:rsid w:val="00E478EE"/>
    <w:rsid w:val="00E51411"/>
    <w:rsid w:val="00E53802"/>
    <w:rsid w:val="00E66806"/>
    <w:rsid w:val="00E83559"/>
    <w:rsid w:val="00E85B0C"/>
    <w:rsid w:val="00E90324"/>
    <w:rsid w:val="00EA5AFD"/>
    <w:rsid w:val="00EA7D39"/>
    <w:rsid w:val="00EB13B7"/>
    <w:rsid w:val="00EB54A7"/>
    <w:rsid w:val="00EC3258"/>
    <w:rsid w:val="00EC44C8"/>
    <w:rsid w:val="00ED1192"/>
    <w:rsid w:val="00EE30F3"/>
    <w:rsid w:val="00EE4751"/>
    <w:rsid w:val="00EF70F1"/>
    <w:rsid w:val="00F04BE9"/>
    <w:rsid w:val="00F057FE"/>
    <w:rsid w:val="00F0730A"/>
    <w:rsid w:val="00F110A2"/>
    <w:rsid w:val="00F156E0"/>
    <w:rsid w:val="00F217C7"/>
    <w:rsid w:val="00F33E25"/>
    <w:rsid w:val="00F33E66"/>
    <w:rsid w:val="00F35ECE"/>
    <w:rsid w:val="00F40CB7"/>
    <w:rsid w:val="00F50F7E"/>
    <w:rsid w:val="00F55A4C"/>
    <w:rsid w:val="00F62467"/>
    <w:rsid w:val="00F62EB0"/>
    <w:rsid w:val="00F75AF6"/>
    <w:rsid w:val="00F75E4A"/>
    <w:rsid w:val="00F878B2"/>
    <w:rsid w:val="00F87D1D"/>
    <w:rsid w:val="00F910A3"/>
    <w:rsid w:val="00FA11E0"/>
    <w:rsid w:val="00FA4AAD"/>
    <w:rsid w:val="00FA7CAE"/>
    <w:rsid w:val="00FB1DFF"/>
    <w:rsid w:val="00FB402C"/>
    <w:rsid w:val="00FC1CC1"/>
    <w:rsid w:val="00FC48A0"/>
    <w:rsid w:val="00FD3472"/>
    <w:rsid w:val="00FD355F"/>
    <w:rsid w:val="00FE1560"/>
    <w:rsid w:val="00FF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B0F18"/>
    <w:pPr>
      <w:keepNext/>
      <w:widowControl/>
      <w:tabs>
        <w:tab w:val="num" w:pos="0"/>
      </w:tabs>
      <w:outlineLvl w:val="1"/>
    </w:pPr>
    <w:rPr>
      <w:rFonts w:eastAsia="Times New Roman"/>
      <w:b/>
      <w:bCs/>
      <w:kern w:val="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D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qFormat/>
    <w:rsid w:val="009B0F18"/>
    <w:pPr>
      <w:widowControl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D2645"/>
  </w:style>
  <w:style w:type="character" w:customStyle="1" w:styleId="WW-Absatz-Standardschriftart">
    <w:name w:val="WW-Absatz-Standardschriftart"/>
    <w:rsid w:val="004D2645"/>
  </w:style>
  <w:style w:type="character" w:customStyle="1" w:styleId="WW-Absatz-Standardschriftart1">
    <w:name w:val="WW-Absatz-Standardschriftart1"/>
    <w:rsid w:val="004D2645"/>
  </w:style>
  <w:style w:type="character" w:customStyle="1" w:styleId="WW-Absatz-Standardschriftart11">
    <w:name w:val="WW-Absatz-Standardschriftart11"/>
    <w:rsid w:val="004D2645"/>
  </w:style>
  <w:style w:type="character" w:customStyle="1" w:styleId="WW-Absatz-Standardschriftart111">
    <w:name w:val="WW-Absatz-Standardschriftart111"/>
    <w:rsid w:val="004D2645"/>
  </w:style>
  <w:style w:type="character" w:customStyle="1" w:styleId="WW-Absatz-Standardschriftart1111">
    <w:name w:val="WW-Absatz-Standardschriftart1111"/>
    <w:rsid w:val="004D2645"/>
  </w:style>
  <w:style w:type="character" w:customStyle="1" w:styleId="WW-Absatz-Standardschriftart11111">
    <w:name w:val="WW-Absatz-Standardschriftart11111"/>
    <w:rsid w:val="004D2645"/>
  </w:style>
  <w:style w:type="character" w:customStyle="1" w:styleId="WW-Absatz-Standardschriftart111111">
    <w:name w:val="WW-Absatz-Standardschriftart111111"/>
    <w:rsid w:val="004D2645"/>
  </w:style>
  <w:style w:type="character" w:customStyle="1" w:styleId="WW-Absatz-Standardschriftart1111111">
    <w:name w:val="WW-Absatz-Standardschriftart1111111"/>
    <w:rsid w:val="004D2645"/>
  </w:style>
  <w:style w:type="character" w:customStyle="1" w:styleId="WW-Absatz-Standardschriftart11111111">
    <w:name w:val="WW-Absatz-Standardschriftart11111111"/>
    <w:rsid w:val="004D2645"/>
  </w:style>
  <w:style w:type="character" w:customStyle="1" w:styleId="WW-Absatz-Standardschriftart111111111">
    <w:name w:val="WW-Absatz-Standardschriftart111111111"/>
    <w:rsid w:val="004D2645"/>
  </w:style>
  <w:style w:type="character" w:customStyle="1" w:styleId="WW-Absatz-Standardschriftart1111111111">
    <w:name w:val="WW-Absatz-Standardschriftart1111111111"/>
    <w:rsid w:val="004D2645"/>
  </w:style>
  <w:style w:type="character" w:customStyle="1" w:styleId="WW8Num1z0">
    <w:name w:val="WW8Num1z0"/>
    <w:rsid w:val="004D2645"/>
    <w:rPr>
      <w:rFonts w:ascii="Symbol" w:hAnsi="Symbol" w:cs="OpenSymbol"/>
    </w:rPr>
  </w:style>
  <w:style w:type="character" w:customStyle="1" w:styleId="WW8Num1z1">
    <w:name w:val="WW8Num1z1"/>
    <w:rsid w:val="004D2645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4D2645"/>
  </w:style>
  <w:style w:type="character" w:customStyle="1" w:styleId="WW-Absatz-Standardschriftart111111111111">
    <w:name w:val="WW-Absatz-Standardschriftart111111111111"/>
    <w:rsid w:val="004D2645"/>
  </w:style>
  <w:style w:type="character" w:customStyle="1" w:styleId="WW-Absatz-Standardschriftart1111111111111">
    <w:name w:val="WW-Absatz-Standardschriftart1111111111111"/>
    <w:rsid w:val="004D2645"/>
  </w:style>
  <w:style w:type="character" w:customStyle="1" w:styleId="WW8Num2z0">
    <w:name w:val="WW8Num2z0"/>
    <w:rsid w:val="004D2645"/>
    <w:rPr>
      <w:rFonts w:ascii="Symbol" w:hAnsi="Symbol" w:cs="OpenSymbol"/>
    </w:rPr>
  </w:style>
  <w:style w:type="character" w:customStyle="1" w:styleId="WW8Num2z1">
    <w:name w:val="WW8Num2z1"/>
    <w:rsid w:val="004D2645"/>
    <w:rPr>
      <w:rFonts w:ascii="OpenSymbol" w:hAnsi="OpenSymbol" w:cs="OpenSymbol"/>
    </w:rPr>
  </w:style>
  <w:style w:type="character" w:customStyle="1" w:styleId="WW8Num3z0">
    <w:name w:val="WW8Num3z0"/>
    <w:rsid w:val="004D2645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4D2645"/>
  </w:style>
  <w:style w:type="character" w:customStyle="1" w:styleId="WW-Absatz-Standardschriftart111111111111111">
    <w:name w:val="WW-Absatz-Standardschriftart111111111111111"/>
    <w:rsid w:val="004D2645"/>
  </w:style>
  <w:style w:type="character" w:customStyle="1" w:styleId="WW-Absatz-Standardschriftart1111111111111111">
    <w:name w:val="WW-Absatz-Standardschriftart1111111111111111"/>
    <w:rsid w:val="004D2645"/>
  </w:style>
  <w:style w:type="character" w:customStyle="1" w:styleId="WW-Absatz-Standardschriftart11111111111111111">
    <w:name w:val="WW-Absatz-Standardschriftart11111111111111111"/>
    <w:rsid w:val="004D2645"/>
  </w:style>
  <w:style w:type="character" w:customStyle="1" w:styleId="WW-Absatz-Standardschriftart111111111111111111">
    <w:name w:val="WW-Absatz-Standardschriftart111111111111111111"/>
    <w:rsid w:val="004D2645"/>
  </w:style>
  <w:style w:type="character" w:customStyle="1" w:styleId="WW-Absatz-Standardschriftart1111111111111111111">
    <w:name w:val="WW-Absatz-Standardschriftart1111111111111111111"/>
    <w:rsid w:val="004D2645"/>
  </w:style>
  <w:style w:type="character" w:customStyle="1" w:styleId="WW-Absatz-Standardschriftart11111111111111111111">
    <w:name w:val="WW-Absatz-Standardschriftart11111111111111111111"/>
    <w:rsid w:val="004D2645"/>
  </w:style>
  <w:style w:type="character" w:customStyle="1" w:styleId="WW-Absatz-Standardschriftart111111111111111111111">
    <w:name w:val="WW-Absatz-Standardschriftart111111111111111111111"/>
    <w:rsid w:val="004D2645"/>
  </w:style>
  <w:style w:type="character" w:customStyle="1" w:styleId="WW-Absatz-Standardschriftart1111111111111111111111">
    <w:name w:val="WW-Absatz-Standardschriftart1111111111111111111111"/>
    <w:rsid w:val="004D2645"/>
  </w:style>
  <w:style w:type="character" w:customStyle="1" w:styleId="WW-Absatz-Standardschriftart11111111111111111111111">
    <w:name w:val="WW-Absatz-Standardschriftart11111111111111111111111"/>
    <w:rsid w:val="004D2645"/>
  </w:style>
  <w:style w:type="character" w:customStyle="1" w:styleId="Fontepargpadro4">
    <w:name w:val="Fonte parág. padrão4"/>
    <w:rsid w:val="004D2645"/>
  </w:style>
  <w:style w:type="character" w:customStyle="1" w:styleId="WW-Absatz-Standardschriftart111111111111111111111111">
    <w:name w:val="WW-Absatz-Standardschriftart111111111111111111111111"/>
    <w:rsid w:val="004D2645"/>
  </w:style>
  <w:style w:type="character" w:customStyle="1" w:styleId="WW-Absatz-Standardschriftart1111111111111111111111111">
    <w:name w:val="WW-Absatz-Standardschriftart1111111111111111111111111"/>
    <w:rsid w:val="004D2645"/>
  </w:style>
  <w:style w:type="character" w:customStyle="1" w:styleId="WW-Absatz-Standardschriftart11111111111111111111111111">
    <w:name w:val="WW-Absatz-Standardschriftart11111111111111111111111111"/>
    <w:rsid w:val="004D2645"/>
  </w:style>
  <w:style w:type="character" w:customStyle="1" w:styleId="WW-Absatz-Standardschriftart111111111111111111111111111">
    <w:name w:val="WW-Absatz-Standardschriftart111111111111111111111111111"/>
    <w:rsid w:val="004D2645"/>
  </w:style>
  <w:style w:type="character" w:customStyle="1" w:styleId="WW-Absatz-Standardschriftart1111111111111111111111111111">
    <w:name w:val="WW-Absatz-Standardschriftart1111111111111111111111111111"/>
    <w:rsid w:val="004D2645"/>
  </w:style>
  <w:style w:type="character" w:customStyle="1" w:styleId="Fontepargpadro3">
    <w:name w:val="Fonte parág. padrão3"/>
    <w:rsid w:val="004D2645"/>
  </w:style>
  <w:style w:type="character" w:customStyle="1" w:styleId="WW-Absatz-Standardschriftart11111111111111111111111111111">
    <w:name w:val="WW-Absatz-Standardschriftart11111111111111111111111111111"/>
    <w:rsid w:val="004D2645"/>
  </w:style>
  <w:style w:type="character" w:customStyle="1" w:styleId="WW-Absatz-Standardschriftart111111111111111111111111111111">
    <w:name w:val="WW-Absatz-Standardschriftart111111111111111111111111111111"/>
    <w:rsid w:val="004D2645"/>
  </w:style>
  <w:style w:type="character" w:customStyle="1" w:styleId="WW-Absatz-Standardschriftart1111111111111111111111111111111">
    <w:name w:val="WW-Absatz-Standardschriftart1111111111111111111111111111111"/>
    <w:rsid w:val="004D2645"/>
  </w:style>
  <w:style w:type="character" w:customStyle="1" w:styleId="WW-Absatz-Standardschriftart11111111111111111111111111111111">
    <w:name w:val="WW-Absatz-Standardschriftart11111111111111111111111111111111"/>
    <w:rsid w:val="004D2645"/>
  </w:style>
  <w:style w:type="character" w:customStyle="1" w:styleId="WW-Absatz-Standardschriftart111111111111111111111111111111111">
    <w:name w:val="WW-Absatz-Standardschriftart111111111111111111111111111111111"/>
    <w:rsid w:val="004D2645"/>
  </w:style>
  <w:style w:type="character" w:customStyle="1" w:styleId="WW-Absatz-Standardschriftart1111111111111111111111111111111111">
    <w:name w:val="WW-Absatz-Standardschriftart1111111111111111111111111111111111"/>
    <w:rsid w:val="004D2645"/>
  </w:style>
  <w:style w:type="character" w:customStyle="1" w:styleId="WW-Absatz-Standardschriftart11111111111111111111111111111111111">
    <w:name w:val="WW-Absatz-Standardschriftart11111111111111111111111111111111111"/>
    <w:rsid w:val="004D2645"/>
  </w:style>
  <w:style w:type="character" w:customStyle="1" w:styleId="WW-Absatz-Standardschriftart111111111111111111111111111111111111">
    <w:name w:val="WW-Absatz-Standardschriftart111111111111111111111111111111111111"/>
    <w:rsid w:val="004D2645"/>
  </w:style>
  <w:style w:type="character" w:customStyle="1" w:styleId="Fontepargpadro2">
    <w:name w:val="Fonte parág. padrão2"/>
    <w:rsid w:val="004D2645"/>
  </w:style>
  <w:style w:type="character" w:customStyle="1" w:styleId="WW-Absatz-Standardschriftart1111111111111111111111111111111111111">
    <w:name w:val="WW-Absatz-Standardschriftart1111111111111111111111111111111111111"/>
    <w:rsid w:val="004D2645"/>
  </w:style>
  <w:style w:type="character" w:customStyle="1" w:styleId="WW-Absatz-Standardschriftart11111111111111111111111111111111111111">
    <w:name w:val="WW-Absatz-Standardschriftart11111111111111111111111111111111111111"/>
    <w:rsid w:val="004D2645"/>
  </w:style>
  <w:style w:type="character" w:customStyle="1" w:styleId="WW-Absatz-Standardschriftart111111111111111111111111111111111111111">
    <w:name w:val="WW-Absatz-Standardschriftart111111111111111111111111111111111111111"/>
    <w:rsid w:val="004D2645"/>
  </w:style>
  <w:style w:type="character" w:customStyle="1" w:styleId="WW-Absatz-Standardschriftart1111111111111111111111111111111111111111">
    <w:name w:val="WW-Absatz-Standardschriftart1111111111111111111111111111111111111111"/>
    <w:rsid w:val="004D2645"/>
  </w:style>
  <w:style w:type="character" w:customStyle="1" w:styleId="WW-Absatz-Standardschriftart11111111111111111111111111111111111111111">
    <w:name w:val="WW-Absatz-Standardschriftart11111111111111111111111111111111111111111"/>
    <w:rsid w:val="004D2645"/>
  </w:style>
  <w:style w:type="character" w:customStyle="1" w:styleId="WW-Absatz-Standardschriftart111111111111111111111111111111111111111111">
    <w:name w:val="WW-Absatz-Standardschriftart111111111111111111111111111111111111111111"/>
    <w:rsid w:val="004D2645"/>
  </w:style>
  <w:style w:type="character" w:customStyle="1" w:styleId="WW-Absatz-Standardschriftart1111111111111111111111111111111111111111111">
    <w:name w:val="WW-Absatz-Standardschriftart1111111111111111111111111111111111111111111"/>
    <w:rsid w:val="004D2645"/>
  </w:style>
  <w:style w:type="character" w:customStyle="1" w:styleId="WW-Absatz-Standardschriftart11111111111111111111111111111111111111111111">
    <w:name w:val="WW-Absatz-Standardschriftart11111111111111111111111111111111111111111111"/>
    <w:rsid w:val="004D2645"/>
  </w:style>
  <w:style w:type="character" w:customStyle="1" w:styleId="WW-Absatz-Standardschriftart111111111111111111111111111111111111111111111">
    <w:name w:val="WW-Absatz-Standardschriftart111111111111111111111111111111111111111111111"/>
    <w:rsid w:val="004D2645"/>
  </w:style>
  <w:style w:type="character" w:customStyle="1" w:styleId="WW-Absatz-Standardschriftart1111111111111111111111111111111111111111111111">
    <w:name w:val="WW-Absatz-Standardschriftart1111111111111111111111111111111111111111111111"/>
    <w:rsid w:val="004D2645"/>
  </w:style>
  <w:style w:type="character" w:customStyle="1" w:styleId="WW-Absatz-Standardschriftart11111111111111111111111111111111111111111111111">
    <w:name w:val="WW-Absatz-Standardschriftart11111111111111111111111111111111111111111111111"/>
    <w:rsid w:val="004D2645"/>
  </w:style>
  <w:style w:type="character" w:customStyle="1" w:styleId="WW-Absatz-Standardschriftart111111111111111111111111111111111111111111111111">
    <w:name w:val="WW-Absatz-Standardschriftart111111111111111111111111111111111111111111111111"/>
    <w:rsid w:val="004D2645"/>
  </w:style>
  <w:style w:type="character" w:customStyle="1" w:styleId="WW-Absatz-Standardschriftart1111111111111111111111111111111111111111111111111">
    <w:name w:val="WW-Absatz-Standardschriftart1111111111111111111111111111111111111111111111111"/>
    <w:rsid w:val="004D264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D264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D264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D264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D264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D264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D264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D264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D264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D2645"/>
  </w:style>
  <w:style w:type="character" w:customStyle="1" w:styleId="Fontepargpadro1">
    <w:name w:val="Fonte parág. padrão1"/>
    <w:rsid w:val="004D264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D264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D264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D264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D264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D264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D264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D264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D264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D264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D264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D264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D264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D264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D2645"/>
  </w:style>
  <w:style w:type="character" w:customStyle="1" w:styleId="Marcas">
    <w:name w:val="Marcas"/>
    <w:rsid w:val="004D2645"/>
    <w:rPr>
      <w:rFonts w:ascii="OpenSymbol" w:eastAsia="OpenSymbol" w:hAnsi="OpenSymbol" w:cs="OpenSymbol"/>
    </w:rPr>
  </w:style>
  <w:style w:type="character" w:styleId="Hyperlink">
    <w:name w:val="Hyperlink"/>
    <w:rsid w:val="004D2645"/>
    <w:rPr>
      <w:color w:val="000080"/>
      <w:u w:val="single"/>
    </w:rPr>
  </w:style>
  <w:style w:type="character" w:customStyle="1" w:styleId="Smbolosdenumerao">
    <w:name w:val="Símbolos de numeração"/>
    <w:rsid w:val="004D2645"/>
  </w:style>
  <w:style w:type="character" w:styleId="nfase">
    <w:name w:val="Emphasis"/>
    <w:qFormat/>
    <w:rsid w:val="004D2645"/>
    <w:rPr>
      <w:i/>
      <w:iCs/>
    </w:rPr>
  </w:style>
  <w:style w:type="paragraph" w:customStyle="1" w:styleId="Ttulo5">
    <w:name w:val="Título5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4D2645"/>
    <w:pPr>
      <w:spacing w:after="120"/>
    </w:pPr>
  </w:style>
  <w:style w:type="paragraph" w:styleId="Lista">
    <w:name w:val="List"/>
    <w:basedOn w:val="Corpodetexto"/>
    <w:rsid w:val="004D2645"/>
    <w:rPr>
      <w:rFonts w:cs="Tahoma"/>
    </w:rPr>
  </w:style>
  <w:style w:type="paragraph" w:customStyle="1" w:styleId="Legenda5">
    <w:name w:val="Legenda5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4D2645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4D2645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4D2645"/>
    <w:pPr>
      <w:suppressLineNumbers/>
    </w:pPr>
  </w:style>
  <w:style w:type="paragraph" w:customStyle="1" w:styleId="Ttulodetabela">
    <w:name w:val="Título de tabela"/>
    <w:basedOn w:val="Contedodetabela"/>
    <w:rsid w:val="004D2645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SemEspaamento">
    <w:name w:val="No Spacing"/>
    <w:uiPriority w:val="1"/>
    <w:qFormat/>
    <w:rsid w:val="005110A1"/>
    <w:rPr>
      <w:rFonts w:ascii="Calibri" w:hAnsi="Calibri"/>
      <w:sz w:val="22"/>
      <w:szCs w:val="22"/>
    </w:rPr>
  </w:style>
  <w:style w:type="table" w:styleId="Tabelacomgrade">
    <w:name w:val="Table Grid"/>
    <w:basedOn w:val="Tabelanormal"/>
    <w:uiPriority w:val="39"/>
    <w:rsid w:val="005110A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8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9B0F18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F18"/>
    <w:rPr>
      <w:rFonts w:ascii="Calibri" w:hAnsi="Calibri"/>
      <w:b/>
      <w:bCs/>
      <w:sz w:val="22"/>
      <w:szCs w:val="22"/>
      <w:lang w:eastAsia="ar-SA"/>
    </w:rPr>
  </w:style>
  <w:style w:type="paragraph" w:customStyle="1" w:styleId="Standard">
    <w:name w:val="Standard"/>
    <w:qFormat/>
    <w:rsid w:val="00E23FD4"/>
    <w:pPr>
      <w:suppressAutoHyphens/>
      <w:autoSpaceDN w:val="0"/>
      <w:textAlignment w:val="baseline"/>
    </w:pPr>
    <w:rPr>
      <w:rFonts w:eastAsia="MS Mincho"/>
      <w:color w:val="000000"/>
      <w:kern w:val="3"/>
      <w:sz w:val="24"/>
      <w:szCs w:val="24"/>
      <w:lang w:eastAsia="ja-JP"/>
    </w:rPr>
  </w:style>
  <w:style w:type="numbering" w:customStyle="1" w:styleId="WWNum6">
    <w:name w:val="WWNum6"/>
    <w:basedOn w:val="Semlista"/>
    <w:rsid w:val="00E23FD4"/>
    <w:pPr>
      <w:numPr>
        <w:numId w:val="1"/>
      </w:numPr>
    </w:pPr>
  </w:style>
  <w:style w:type="numbering" w:customStyle="1" w:styleId="WWNum1">
    <w:name w:val="WWNum1"/>
    <w:basedOn w:val="Semlista"/>
    <w:rsid w:val="00E22866"/>
    <w:pPr>
      <w:numPr>
        <w:numId w:val="6"/>
      </w:numPr>
    </w:pPr>
  </w:style>
  <w:style w:type="numbering" w:customStyle="1" w:styleId="WWNum2">
    <w:name w:val="WWNum2"/>
    <w:basedOn w:val="Semlista"/>
    <w:rsid w:val="00E22866"/>
    <w:pPr>
      <w:numPr>
        <w:numId w:val="2"/>
      </w:numPr>
    </w:pPr>
  </w:style>
  <w:style w:type="numbering" w:customStyle="1" w:styleId="WWNum4">
    <w:name w:val="WWNum4"/>
    <w:basedOn w:val="Semlista"/>
    <w:rsid w:val="00E22866"/>
    <w:pPr>
      <w:numPr>
        <w:numId w:val="5"/>
      </w:numPr>
    </w:pPr>
  </w:style>
  <w:style w:type="numbering" w:customStyle="1" w:styleId="WWNum7">
    <w:name w:val="WWNum7"/>
    <w:basedOn w:val="Semlista"/>
    <w:rsid w:val="00E22866"/>
    <w:pPr>
      <w:numPr>
        <w:numId w:val="3"/>
      </w:numPr>
    </w:pPr>
  </w:style>
  <w:style w:type="numbering" w:customStyle="1" w:styleId="WWNum11">
    <w:name w:val="WWNum11"/>
    <w:basedOn w:val="Semlista"/>
    <w:rsid w:val="00E22866"/>
    <w:pPr>
      <w:numPr>
        <w:numId w:val="4"/>
      </w:numPr>
    </w:pPr>
  </w:style>
  <w:style w:type="paragraph" w:styleId="PargrafodaLista">
    <w:name w:val="List Paragraph"/>
    <w:basedOn w:val="Normal"/>
    <w:uiPriority w:val="34"/>
    <w:qFormat/>
    <w:rsid w:val="0025232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A048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482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04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04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A04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0482"/>
    <w:rPr>
      <w:rFonts w:eastAsia="Lucida Sans Unicode"/>
      <w:kern w:val="1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AA048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A0482"/>
  </w:style>
  <w:style w:type="character" w:styleId="Refdenotaderodap">
    <w:name w:val="footnote reference"/>
    <w:semiHidden/>
    <w:rsid w:val="00AA0482"/>
    <w:rPr>
      <w:vertAlign w:val="superscript"/>
    </w:rPr>
  </w:style>
  <w:style w:type="paragraph" w:customStyle="1" w:styleId="PargrafodaLista1">
    <w:name w:val="Parágrafo da Lista1"/>
    <w:basedOn w:val="Normal"/>
    <w:rsid w:val="00870CD7"/>
    <w:pPr>
      <w:spacing w:before="120"/>
      <w:ind w:left="720"/>
      <w:contextualSpacing/>
    </w:pPr>
    <w:rPr>
      <w:rFonts w:eastAsia="Andale Sans UI"/>
      <w:kern w:val="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D89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paragraph" w:customStyle="1" w:styleId="Padro">
    <w:name w:val="Padrão"/>
    <w:rsid w:val="00AE2040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CF0BDC"/>
    <w:rPr>
      <w:color w:val="00000A"/>
      <w:kern w:val="0"/>
    </w:rPr>
  </w:style>
  <w:style w:type="paragraph" w:customStyle="1" w:styleId="normal0">
    <w:name w:val="normal"/>
    <w:rsid w:val="002622A9"/>
    <w:pPr>
      <w:widowControl w:val="0"/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customStyle="1" w:styleId="Contedodatabela">
    <w:name w:val="Conteúdo da tabela"/>
    <w:basedOn w:val="Standard"/>
    <w:qFormat/>
    <w:rsid w:val="00CE235E"/>
    <w:pPr>
      <w:suppressLineNumbers/>
      <w:autoSpaceDN/>
    </w:pPr>
    <w:rPr>
      <w:rFonts w:eastAsia="SimSun" w:cs="Mangal"/>
      <w:color w:val="00000A"/>
      <w:kern w:val="0"/>
      <w:lang w:eastAsia="zh-CN" w:bidi="hi-IN"/>
    </w:rPr>
  </w:style>
  <w:style w:type="paragraph" w:customStyle="1" w:styleId="TableContents">
    <w:name w:val="Table Contents"/>
    <w:basedOn w:val="Standard"/>
    <w:rsid w:val="00CF4172"/>
    <w:rPr>
      <w:rFonts w:eastAsia="Times New Roman"/>
      <w:color w:val="00000A"/>
      <w:shd w:val="clear" w:color="auto" w:fill="FFFFFF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EAF2C-7F5C-4E0B-B41A-F4467736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1864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11908</CharactersWithSpaces>
  <SharedDoc>false</SharedDoc>
  <HLinks>
    <vt:vector size="6" baseType="variant"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http://www.ifc.edu.br/micti2013/index.php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fabiano</cp:lastModifiedBy>
  <cp:revision>3</cp:revision>
  <cp:lastPrinted>2017-10-09T13:52:00Z</cp:lastPrinted>
  <dcterms:created xsi:type="dcterms:W3CDTF">2017-10-09T13:27:00Z</dcterms:created>
  <dcterms:modified xsi:type="dcterms:W3CDTF">2017-10-09T14:07:00Z</dcterms:modified>
</cp:coreProperties>
</file>