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Ecofont Vera Sans" w:hAnsi="Ecofont Vera Sans"/>
          <w:b/>
        </w:rPr>
        <w:t>CRONOGRAMA DE CONSELHOS DE CLASSES 3º BIMESTRE DE 2015</w:t>
      </w:r>
    </w:p>
    <w:tbl>
      <w:tblPr>
        <w:tblStyle w:val="Tabelacomgrade"/>
        <w:tblW w:w="8591" w:type="dxa"/>
        <w:jc w:val="left"/>
        <w:tblInd w:w="93" w:type="dxa"/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99"/>
        <w:gridCol w:w="2209"/>
        <w:gridCol w:w="2114"/>
        <w:gridCol w:w="2168"/>
      </w:tblGrid>
      <w:tr>
        <w:trPr/>
        <w:tc>
          <w:tcPr>
            <w:tcW w:w="2099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</w:rPr>
              <w:t>HORÁRIO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</w:rPr>
            </w:r>
          </w:p>
        </w:tc>
        <w:tc>
          <w:tcPr>
            <w:tcW w:w="2209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SEGUNDA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(05/10)</w:t>
            </w:r>
          </w:p>
        </w:tc>
        <w:tc>
          <w:tcPr>
            <w:tcW w:w="2114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TERÇA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(06/10)</w:t>
            </w:r>
          </w:p>
        </w:tc>
        <w:tc>
          <w:tcPr>
            <w:tcW w:w="2168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QUARTA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(07/10)</w:t>
            </w:r>
          </w:p>
        </w:tc>
      </w:tr>
      <w:tr>
        <w:trPr/>
        <w:tc>
          <w:tcPr>
            <w:tcW w:w="2099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7:30 – 9:30</w:t>
            </w:r>
          </w:p>
        </w:tc>
        <w:tc>
          <w:tcPr>
            <w:tcW w:w="22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Aulas de 30 min</w:t>
            </w:r>
          </w:p>
        </w:tc>
        <w:tc>
          <w:tcPr>
            <w:tcW w:w="211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Aulas de 30 min</w:t>
            </w:r>
          </w:p>
        </w:tc>
        <w:tc>
          <w:tcPr>
            <w:tcW w:w="216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40" w:after="0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Aulas de 30 min</w:t>
            </w:r>
          </w:p>
        </w:tc>
      </w:tr>
      <w:tr>
        <w:trPr/>
        <w:tc>
          <w:tcPr>
            <w:tcW w:w="2099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</w:rPr>
              <w:t>9:30 – 9:45</w:t>
            </w:r>
          </w:p>
        </w:tc>
        <w:tc>
          <w:tcPr>
            <w:tcW w:w="22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40"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INTERVALO</w:t>
            </w:r>
          </w:p>
        </w:tc>
        <w:tc>
          <w:tcPr>
            <w:tcW w:w="211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40"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INTERVALO</w:t>
            </w:r>
          </w:p>
        </w:tc>
        <w:tc>
          <w:tcPr>
            <w:tcW w:w="216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40"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INTERVALO</w:t>
            </w:r>
          </w:p>
        </w:tc>
      </w:tr>
      <w:tr>
        <w:trPr/>
        <w:tc>
          <w:tcPr>
            <w:tcW w:w="2099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  <w:b/>
              </w:rPr>
              <w:t>9:45 – 11:45</w:t>
            </w:r>
          </w:p>
        </w:tc>
        <w:tc>
          <w:tcPr>
            <w:tcW w:w="220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Conselhos das turmas: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AA15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AB15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AC15</w:t>
            </w:r>
          </w:p>
        </w:tc>
        <w:tc>
          <w:tcPr>
            <w:tcW w:w="211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Conselhos das turmas: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CA15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CA14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CA13</w:t>
            </w:r>
          </w:p>
        </w:tc>
        <w:tc>
          <w:tcPr>
            <w:tcW w:w="2168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4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Conselhos das turmas:</w:t>
            </w:r>
          </w:p>
          <w:p>
            <w:pPr>
              <w:pStyle w:val="ListParagraph"/>
              <w:spacing w:lineRule="auto" w:line="240" w:before="40" w:after="4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AA13</w:t>
            </w:r>
          </w:p>
          <w:p>
            <w:pPr>
              <w:pStyle w:val="ListParagraph"/>
              <w:spacing w:lineRule="auto" w:line="240" w:before="40" w:after="4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AB13</w:t>
            </w:r>
          </w:p>
          <w:p>
            <w:pPr>
              <w:pStyle w:val="Normal"/>
              <w:spacing w:lineRule="auto" w:line="240" w:before="40" w:after="40"/>
              <w:jc w:val="center"/>
              <w:rPr>
                <w:rFonts w:ascii="Ecofont Vera Sans" w:hAnsi="Ecofont Vera Sans"/>
                <w:shd w:fill="FFFF00" w:val="clear"/>
              </w:rPr>
            </w:pPr>
            <w:r>
              <w:rPr>
                <w:rFonts w:ascii="Ecofont Vera Sans" w:hAnsi="Ecofont Vera Sans"/>
                <w:shd w:fill="FFFF00" w:val="clear"/>
              </w:rPr>
              <w:t>* OBS 1</w:t>
            </w:r>
          </w:p>
        </w:tc>
      </w:tr>
      <w:tr>
        <w:trPr/>
        <w:tc>
          <w:tcPr>
            <w:tcW w:w="2099" w:type="dxa"/>
            <w:tcBorders/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shd w:fill="DDDDDD" w:val="clear"/>
              </w:rPr>
            </w:pPr>
            <w:r>
              <w:rPr>
                <w:rFonts w:ascii="Ecofont Vera Sans" w:hAnsi="Ecofont Vera Sans"/>
                <w:shd w:fill="DDDDDD" w:val="clear"/>
              </w:rPr>
            </w:r>
          </w:p>
        </w:tc>
        <w:tc>
          <w:tcPr>
            <w:tcW w:w="2209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shd w:fill="B2B2B2" w:val="clear"/>
              </w:rPr>
            </w:pPr>
            <w:r>
              <w:rPr>
                <w:rFonts w:ascii="Ecofont Vera Sans" w:hAnsi="Ecofont Vera Sans"/>
                <w:shd w:fill="B2B2B2" w:val="clear"/>
              </w:rPr>
            </w:r>
          </w:p>
        </w:tc>
        <w:tc>
          <w:tcPr>
            <w:tcW w:w="2114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shd w:fill="B2B2B2" w:val="clear"/>
              </w:rPr>
            </w:pPr>
            <w:r>
              <w:rPr>
                <w:rFonts w:ascii="Ecofont Vera Sans" w:hAnsi="Ecofont Vera Sans"/>
                <w:shd w:fill="B2B2B2" w:val="clear"/>
              </w:rPr>
            </w:r>
          </w:p>
        </w:tc>
        <w:tc>
          <w:tcPr>
            <w:tcW w:w="2168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shd w:fill="B2B2B2" w:val="clear"/>
              </w:rPr>
            </w:pPr>
            <w:r>
              <w:rPr>
                <w:rFonts w:ascii="Ecofont Vera Sans" w:hAnsi="Ecofont Vera Sans"/>
                <w:shd w:fill="B2B2B2" w:val="clear"/>
              </w:rPr>
            </w:r>
          </w:p>
        </w:tc>
      </w:tr>
      <w:tr>
        <w:trPr/>
        <w:tc>
          <w:tcPr>
            <w:tcW w:w="2099" w:type="dxa"/>
            <w:tcBorders>
              <w:top w:val="nil"/>
            </w:tcBorders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b/>
                <w:b/>
                <w:bCs/>
              </w:rPr>
            </w:pPr>
            <w:r>
              <w:rPr>
                <w:rFonts w:ascii="Ecofont Vera Sans" w:hAnsi="Ecofont Vera Sans"/>
                <w:b/>
                <w:bCs/>
              </w:rPr>
              <w:t>13:30 – 15:30</w:t>
            </w:r>
          </w:p>
        </w:tc>
        <w:tc>
          <w:tcPr>
            <w:tcW w:w="22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Aulas de 30 min</w:t>
            </w:r>
          </w:p>
        </w:tc>
        <w:tc>
          <w:tcPr>
            <w:tcW w:w="211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Aulas de 30 min</w:t>
            </w:r>
          </w:p>
        </w:tc>
        <w:tc>
          <w:tcPr>
            <w:tcW w:w="216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40" w:after="0"/>
              <w:rPr/>
            </w:pPr>
            <w:r>
              <w:rPr>
                <w:rFonts w:ascii="Ecofont Vera Sans" w:hAnsi="Ecofont Vera Sans"/>
                <w:b/>
                <w:bCs/>
                <w:u w:val="single"/>
              </w:rPr>
              <w:t xml:space="preserve">Aulas de 30 min </w:t>
            </w:r>
            <w:r>
              <w:rPr>
                <w:rFonts w:ascii="Ecofont Vera Sans" w:hAnsi="Ecofont Vera Sans"/>
                <w:b/>
                <w:bCs/>
                <w:u w:val="single"/>
              </w:rPr>
              <w:t>e dispensa às 15h30min</w:t>
            </w:r>
            <w:r>
              <w:rPr>
                <w:rFonts w:ascii="Ecofont Vera Sans" w:hAnsi="Ecofont Vera Sans"/>
                <w:b/>
                <w:bCs/>
                <w:u w:val="single"/>
              </w:rPr>
              <w:t xml:space="preserve"> </w:t>
            </w:r>
            <w:r>
              <w:rPr>
                <w:rFonts w:ascii="Ecofont Vera Sans" w:hAnsi="Ecofont Vera Sans"/>
                <w:b/>
                <w:bCs/>
                <w:u w:val="single"/>
              </w:rPr>
              <w:t xml:space="preserve">para as turmas: </w:t>
            </w:r>
            <w:r>
              <w:rPr>
                <w:rFonts w:ascii="Ecofont Vera Sans" w:hAnsi="Ecofont Vera Sans"/>
              </w:rPr>
              <w:t>AA13, AB13, AA14, AB14, AC14, AA15, AB15, AC15, CA15, IA13.</w:t>
            </w:r>
          </w:p>
          <w:p>
            <w:pPr>
              <w:pStyle w:val="Normal"/>
              <w:spacing w:lineRule="auto" w:line="240" w:before="40" w:after="0"/>
              <w:rPr>
                <w:rFonts w:ascii="Ecofont Vera Sans" w:hAnsi="Ecofont Vera Sans"/>
              </w:rPr>
            </w:pPr>
            <w:r>
              <w:rPr/>
            </w:r>
          </w:p>
          <w:p>
            <w:pPr>
              <w:pStyle w:val="Normal"/>
              <w:spacing w:lineRule="auto" w:line="240" w:before="40" w:after="0"/>
              <w:rPr/>
            </w:pPr>
            <w:r>
              <w:rPr>
                <w:rFonts w:ascii="Ecofont Vera Sans" w:hAnsi="Ecofont Vera Sans"/>
                <w:b/>
                <w:bCs/>
                <w:u w:val="single"/>
              </w:rPr>
              <w:t xml:space="preserve">Formação discente a partir das 13h30min às 17h45min para as turmas: </w:t>
            </w:r>
            <w:r>
              <w:rPr>
                <w:rFonts w:ascii="Ecofont Vera Sans" w:hAnsi="Ecofont Vera Sans"/>
              </w:rPr>
              <w:t>IA15, TH15, CA14, TH14, TH13 e CA13</w:t>
            </w:r>
          </w:p>
        </w:tc>
      </w:tr>
      <w:tr>
        <w:trPr/>
        <w:tc>
          <w:tcPr>
            <w:tcW w:w="2099" w:type="dxa"/>
            <w:tcBorders>
              <w:top w:val="nil"/>
            </w:tcBorders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b/>
                <w:b/>
                <w:bCs/>
              </w:rPr>
            </w:pPr>
            <w:r>
              <w:rPr>
                <w:rFonts w:ascii="Ecofont Vera Sans" w:hAnsi="Ecofont Vera Sans"/>
                <w:b/>
                <w:bCs/>
              </w:rPr>
              <w:t>15:30 – 15:45</w:t>
            </w:r>
          </w:p>
        </w:tc>
        <w:tc>
          <w:tcPr>
            <w:tcW w:w="22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40"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INTERVALO</w:t>
            </w:r>
          </w:p>
        </w:tc>
        <w:tc>
          <w:tcPr>
            <w:tcW w:w="211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40"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INTERVALO</w:t>
            </w:r>
          </w:p>
        </w:tc>
        <w:tc>
          <w:tcPr>
            <w:tcW w:w="216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40" w:after="0"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INTERVALO</w:t>
            </w:r>
          </w:p>
        </w:tc>
      </w:tr>
      <w:tr>
        <w:trPr/>
        <w:tc>
          <w:tcPr>
            <w:tcW w:w="2099" w:type="dxa"/>
            <w:tcBorders>
              <w:top w:val="nil"/>
            </w:tcBorders>
            <w:shd w:color="auto" w:fill="EEECE1" w:themeFill="background2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  <w:b/>
                <w:b/>
              </w:rPr>
            </w:pPr>
            <w:r>
              <w:rPr>
                <w:rFonts w:ascii="Ecofont Vera Sans" w:hAnsi="Ecofont Vera Sans"/>
                <w:b/>
                <w:bCs/>
              </w:rPr>
              <w:t>15:45 - 16:45</w:t>
            </w:r>
          </w:p>
        </w:tc>
        <w:tc>
          <w:tcPr>
            <w:tcW w:w="22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Conselhos das turmas: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AA14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AB14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AC14</w:t>
            </w:r>
          </w:p>
        </w:tc>
        <w:tc>
          <w:tcPr>
            <w:tcW w:w="211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Conselhos das turmas: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TH15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TH14</w:t>
            </w:r>
          </w:p>
          <w:p>
            <w:pPr>
              <w:pStyle w:val="ListParagraph"/>
              <w:spacing w:lineRule="auto" w:line="240" w:before="40" w:after="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TH13</w:t>
            </w:r>
          </w:p>
        </w:tc>
        <w:tc>
          <w:tcPr>
            <w:tcW w:w="216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ListParagraph"/>
              <w:spacing w:lineRule="auto" w:line="240" w:before="40" w:after="4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Conselhos das turmas:</w:t>
            </w:r>
          </w:p>
          <w:p>
            <w:pPr>
              <w:pStyle w:val="ListParagraph"/>
              <w:spacing w:lineRule="auto" w:line="240" w:before="40" w:after="4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IA15</w:t>
            </w:r>
          </w:p>
          <w:p>
            <w:pPr>
              <w:pStyle w:val="ListParagraph"/>
              <w:spacing w:lineRule="auto" w:line="240" w:before="40" w:after="40"/>
              <w:ind w:left="0" w:hanging="0"/>
              <w:contextualSpacing/>
              <w:jc w:val="center"/>
              <w:rPr>
                <w:rFonts w:ascii="Ecofont Vera Sans" w:hAnsi="Ecofont Vera Sans"/>
              </w:rPr>
            </w:pPr>
            <w:r>
              <w:rPr>
                <w:rFonts w:ascii="Ecofont Vera Sans" w:hAnsi="Ecofont Vera Sans"/>
              </w:rPr>
              <w:t>IA14</w:t>
            </w:r>
          </w:p>
          <w:p>
            <w:pPr>
              <w:pStyle w:val="ListParagraph"/>
              <w:spacing w:lineRule="auto" w:line="240" w:before="40" w:after="40"/>
              <w:ind w:left="0" w:hanging="0"/>
              <w:contextualSpacing/>
              <w:jc w:val="center"/>
              <w:rPr/>
            </w:pPr>
            <w:r>
              <w:rPr>
                <w:rFonts w:ascii="Ecofont Vera Sans" w:hAnsi="Ecofont Vera Sans"/>
              </w:rPr>
              <w:t>IA13</w:t>
            </w:r>
          </w:p>
        </w:tc>
      </w:tr>
    </w:tbl>
    <w:p>
      <w:pPr>
        <w:pStyle w:val="Normal"/>
        <w:spacing w:lineRule="auto" w:line="240" w:before="40" w:after="40"/>
        <w:ind w:left="0" w:hanging="0"/>
        <w:jc w:val="both"/>
        <w:rPr>
          <w:rFonts w:ascii="Ecofont Vera Sans" w:hAnsi="Ecofont Vera Sans"/>
          <w:b/>
          <w:b/>
          <w:color w:val="000000"/>
          <w:shd w:fill="FFFF00" w:val="clear"/>
        </w:rPr>
      </w:pPr>
      <w:r>
        <w:rPr>
          <w:rFonts w:ascii="Ecofont Vera Sans" w:hAnsi="Ecofont Vera Sans"/>
          <w:b/>
          <w:color w:val="000000"/>
          <w:shd w:fill="FFFF00" w:val="clear"/>
        </w:rPr>
        <w:t>* OBS 1: 07/10 (quarta-feira) - As turmas AA15, AB15, AA14, AB14, AC14, AA13, CA15 e IA13 serão convocadas para Formação discente, das 10h às 11h45min.</w:t>
      </w:r>
    </w:p>
    <w:p>
      <w:pPr>
        <w:pStyle w:val="Normal"/>
        <w:spacing w:lineRule="auto" w:line="240" w:before="40" w:after="40"/>
        <w:ind w:left="0" w:hanging="0"/>
        <w:jc w:val="both"/>
        <w:rPr>
          <w:rFonts w:ascii="Ecofont Vera Sans" w:hAnsi="Ecofont Vera Sans"/>
          <w:b/>
          <w:b/>
          <w:color w:val="000000"/>
          <w:shd w:fill="FFFF00" w:val="clear"/>
        </w:rPr>
      </w:pPr>
      <w:r>
        <w:rPr>
          <w:rFonts w:ascii="Ecofont Vera Sans" w:hAnsi="Ecofont Vera Sans"/>
          <w:b/>
          <w:color w:val="000000"/>
          <w:shd w:fill="FFFF00" w:val="clear"/>
        </w:rPr>
      </w:r>
    </w:p>
    <w:p>
      <w:pPr>
        <w:pStyle w:val="Normal"/>
        <w:spacing w:lineRule="auto" w:line="240" w:before="40" w:after="40"/>
        <w:ind w:left="0" w:hanging="0"/>
        <w:jc w:val="both"/>
        <w:rPr>
          <w:rFonts w:ascii="Ecofont Vera Sans" w:hAnsi="Ecofont Vera Sans"/>
          <w:b/>
          <w:b/>
          <w:color w:val="000000"/>
          <w:shd w:fill="auto" w:val="clear"/>
        </w:rPr>
      </w:pPr>
      <w:r>
        <w:rPr>
          <w:rFonts w:ascii="Ecofont Vera Sans" w:hAnsi="Ecofont Vera Sans"/>
          <w:b/>
          <w:color w:val="000000"/>
          <w:shd w:fill="auto" w:val="clear"/>
        </w:rPr>
      </w:r>
    </w:p>
    <w:p>
      <w:pPr>
        <w:pStyle w:val="ListParagraph"/>
        <w:spacing w:before="0" w:after="200"/>
        <w:ind w:left="0" w:hanging="0"/>
        <w:contextualSpacing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96254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25d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Application>LibreOffice/4.4.1.2$Windows_x86 LibreOffice_project/45e2de17089c24a1fa810c8f975a7171ba4cd432</Application>
  <Paragraphs>52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2015-04-17T17:28:00Z</dcterms:created>
  <dc:creator>Cristal</dc:creator>
  <dc:language>pt-BR</dc:language>
  <dcterms:modified xsi:type="dcterms:W3CDTF">2015-09-28T10:47:32Z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