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left="1" w:right="0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ind w:left="1" w:right="0" w:hanging="3"/>
        <w:jc w:val="center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Projeto Pedagógico do Curso de Qualificação Profissional de Introdução à Interpretação em Língua Brasileira de Sinais (LIBRAS)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left="1" w:right="0" w:hanging="3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8.0" w:type="dxa"/>
        <w:tblLayout w:type="fixed"/>
        <w:tblLook w:val="0000"/>
      </w:tblPr>
      <w:tblGrid>
        <w:gridCol w:w="2252"/>
        <w:gridCol w:w="2256"/>
        <w:gridCol w:w="2255"/>
        <w:gridCol w:w="2309"/>
        <w:tblGridChange w:id="0">
          <w:tblGrid>
            <w:gridCol w:w="2252"/>
            <w:gridCol w:w="2256"/>
            <w:gridCol w:w="2255"/>
            <w:gridCol w:w="2309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Dados da Instituição: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Instituto Federal Catarinense – Campus Camboriú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CNPJ: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10.635.424/0004-29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Rua Joaquim Garcia, s/n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Camboriú/SC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88340-055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(47) 2104-0800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4.0" w:type="dxa"/>
        <w:jc w:val="left"/>
        <w:tblInd w:w="-108.0" w:type="dxa"/>
        <w:tblLayout w:type="fixed"/>
        <w:tblLook w:val="0000"/>
      </w:tblPr>
      <w:tblGrid>
        <w:gridCol w:w="3975"/>
        <w:gridCol w:w="2787"/>
        <w:gridCol w:w="2322"/>
        <w:tblGridChange w:id="0">
          <w:tblGrid>
            <w:gridCol w:w="3975"/>
            <w:gridCol w:w="2787"/>
            <w:gridCol w:w="2322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Proponente: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Sany Regina Sardá Justi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Setor em que está localizado: DEPE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Cargo/Função: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Tradutor Intérprete de Linguagem de sinais/  Tradutor Intérprete de Linguagem de sinais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007.290.579-41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2774392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(47) 999198420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(47) 210408XX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Endereço eletrônico (e-mail): sany.justi@ifc.edu.br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 no curso (caso participe): 80h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8.0" w:type="dxa"/>
        <w:jc w:val="left"/>
        <w:tblInd w:w="-108.0" w:type="dxa"/>
        <w:tblLayout w:type="fixed"/>
        <w:tblLook w:val="0000"/>
      </w:tblPr>
      <w:tblGrid>
        <w:gridCol w:w="2445"/>
        <w:gridCol w:w="2204"/>
        <w:gridCol w:w="2835"/>
        <w:gridCol w:w="1584"/>
        <w:tblGridChange w:id="0">
          <w:tblGrid>
            <w:gridCol w:w="2445"/>
            <w:gridCol w:w="2204"/>
            <w:gridCol w:w="2835"/>
            <w:gridCol w:w="1584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Colaboradores (Docentes e técnico-administrativos envolvidos no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Cargo/Formação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Unidade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Sany Regina Sardá Justi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Tradutor Intérprete de Linguagem de sinais / Mestre em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360" w:lineRule="auto"/>
              <w:ind w:lef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Intérprete de Libras: conceitos básicos;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Intérprete de Libras: Legislação;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Intérprete de Libras Educacional I;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Intérprete de Libras Educacional II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80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360" w:lineRule="auto"/>
              <w:ind w:left="-2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auto" w:val="clear"/>
                <w:rtl w:val="0"/>
              </w:rPr>
              <w:t xml:space="preserve">Afonso da Luz Loss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rtl w:val="0"/>
              </w:rPr>
              <w:t xml:space="preserve">Docente EBTT disciplina de Libras/Mestre em Estudo da Tradução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Práticas de Libras I;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Práticas de Libras II;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Práticas de Libras III;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Práticas de Libras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rtl w:val="0"/>
              </w:rPr>
              <w:t xml:space="preserve">80 horas</w:t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2. Apresentação do Campus:</w:t>
      </w:r>
      <w:r w:rsidDel="00000000" w:rsidR="00000000" w:rsidRPr="00000000">
        <w:rPr>
          <w:rtl w:val="0"/>
        </w:rPr>
      </w:r>
    </w:p>
    <w:tbl>
      <w:tblPr>
        <w:tblStyle w:val="Table4"/>
        <w:tblW w:w="9115.0" w:type="dxa"/>
        <w:jc w:val="left"/>
        <w:tblInd w:w="-108.0" w:type="dxa"/>
        <w:tblLayout w:type="fixed"/>
        <w:tblLook w:val="0000"/>
      </w:tblPr>
      <w:tblGrid>
        <w:gridCol w:w="9115"/>
        <w:tblGridChange w:id="0">
          <w:tblGrid>
            <w:gridCol w:w="9115"/>
          </w:tblGrid>
        </w:tblGridChange>
      </w:tblGrid>
      <w:tr>
        <w:trPr>
          <w:cantSplit w:val="1"/>
          <w:trHeight w:val="3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 1953, o Colégio Agrícola de Camboriú iniciou suas atividades com o curso Ginasial Agrícola; em 1965, foi criado o curso Técnico em Agricultura, que em 1973 passou a denominar-se Técnico em Agropecuária. Apesar de ser uma instituição nomeada como agrícola, a partir de 2000 o Colégio passou a oferecer cursos nas áreas do conhecimento de Informática e Meio Ambiente. Em 2003, iniciou-se o Curso Técnico em Transações Imobiliárias e, a partir de 2008, o curso Técnico em Turismo e Hospitalidade. No final de 2008, com o advento da Lei 11.892, de dezembro de 2008, transformou-se em câmpus do Instituto Federal Catarinense. Desta forma, o antigo Colégio Agrícola de Camboriú, como sempre foi conhecido pela comunidade, hoje é o Instituto Federal Catarinense Campus Camboriú. Segundo o PDI 2019/2023, atende a 1543 alunos e oferece 13 cursos: 7 cursos técnicos ofertados nas modalidades integrada ao ensino médio e/ou subsequente (Agropecuária, Controle Ambiental, Informática, Hospedagem,, Segurança do Trabalho e Transações Imobiliárias); 5 cursos superiores (Licenciatura em Matemática, Pedagogia, Bacharel em Sistemas de Informação, Tecnólogos em Negócios Imobiliários e Sistemas para Internet) e 1 curso de pós-graduação em Treinadores e Instrutores de Cães-guias. Diante do contexto de crescimento de oferta de cursos idealiza-se o presente curso, de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Qualificação Profissional de Introdução à Interpretação em Língua Brasileira de Sinais (LIBRAS), para atender a demanda reprimida da região.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3. Dados Gerais do Curso</w:t>
      </w:r>
      <w:r w:rsidDel="00000000" w:rsidR="00000000" w:rsidRPr="00000000">
        <w:rPr>
          <w:rtl w:val="0"/>
        </w:rPr>
      </w:r>
    </w:p>
    <w:tbl>
      <w:tblPr>
        <w:tblStyle w:val="Table5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Nome do curso: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Introdução à Interpretação em Língua Brasileira de Sinais (Libras)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Eixo tecnológico: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Desenvolvimento Educacional e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(X) Formação Inicial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160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Escolaridade mínima: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Ensino Fundamental completo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Números de vagas (turma):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25 vaga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Periodicidade das aulas: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O curso será presencial com 50% de sua carga horária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 forma remota, com aulas assíncronas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. Por isso haverá aula presencial todas as segundas-feiras e cada estudante deverá dedicar-se de forma remota, pelo menos, mais uma vez por semana, em dia e horário que lhe for conveniente. O mesmo iniciar-se-á em 0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de agosto de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Modalidade de oferta: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 x ) Presencial   (</w:t>
            </w:r>
            <w:r w:rsidDel="00000000" w:rsidR="00000000" w:rsidRPr="00000000">
              <w:rPr>
                <w:rFonts w:ascii="Verdana" w:cs="Verdana" w:eastAsia="Verdana" w:hAnsi="Verdana"/>
                <w:color w:val="ff00ff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)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Turno: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Noturno.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ff00ff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Local de oferta: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IFC – Campus Camboriú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4. Justificativa</w:t>
      </w: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O profissional tradutor e intérprete de Libras é segundo a Lei 12.319/2010, é aquele que”[...]terá competência para realizar interpretação das 2 (duas) línguas de maneira simultânea ou consecutiva e proficiência em tradução e interpretação da Libras e da Língua Portuguesa.” A profissão regulamentada no ano de 2010 conta ainda com a necessidade de mais profissionais qualificados para atender a demanda de usuários da Língua Brasileira de Sinais, que segundo pesquisas chegam a quase dez milhões em todo o país.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Atualmente sabe-se que há a oferta, em diferentes universidades de todo o país, de instituições públicas e privadas, de cursos no nível de graduação e especialização para tradutores e intérpretes de Libras. Porém com foco no Ensino Médio, são pouquíssimas as instituições que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oferecem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essa formação.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 se tratando do Estado de Santa Catarina, cursos com foco na formação de futuros intérpretes de Libras no Ensino Médio são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escassos.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É de conhecimento que o Instituto Federal de Santa Catarina, o IFSC de Palhoça oferta o Ensino Médio integrado de Tradução e Interpretação. No entanto, na região local, ou seja, nas proximidades do IFC – Campus Camboriú, não há cursos desta natureza.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="360" w:lineRule="auto"/>
              <w:ind w:left="0" w:right="0" w:firstLine="0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Diante do contexto apresentado no parágrafo anterior, para cumprir a Lei 12.319/2010 que afirma no artigo 4º: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100" w:before="100" w:line="24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  <w:rtl w:val="0"/>
              </w:rPr>
              <w:t xml:space="preserve">“A formação profissional do tradutor e intérprete de Libras - Língua Portuguesa, em nível médio, deve ser realizada por meio de: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100" w:before="100" w:line="240" w:lineRule="auto"/>
              <w:ind w:left="0" w:right="0" w:firstLine="60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  <w:rtl w:val="0"/>
              </w:rPr>
              <w:t xml:space="preserve">I - cursos de educação profissional reconhecidos pelo Sistema que os credenciou;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100" w:before="100" w:line="240" w:lineRule="auto"/>
              <w:ind w:left="0" w:right="0" w:firstLine="600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  <w:rtl w:val="0"/>
              </w:rPr>
              <w:t xml:space="preserve">II - cursos de extensão universitária; e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100" w:before="100" w:line="24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shd w:fill="auto" w:val="clear"/>
                <w:rtl w:val="0"/>
              </w:rPr>
              <w:t xml:space="preserve">III - cursos de formação continuada promovidos por instituições de ensino superior e instituições credenciadas por Secretarias de Educação.”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100" w:before="10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rtl w:val="0"/>
              </w:rPr>
              <w:t xml:space="preserve">Bem como para cumprir demais legislações referentes à Língua Brasileira de Sinais e da Educação de Surdos, apresenta-se este projeto de curso com o objetivo de 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rtl w:val="0"/>
              </w:rPr>
              <w:t xml:space="preserve">fer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ecer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qualificação inicial de interpretação em Língua de Sinais  para profissionais da área da Educação.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5. Objetivos do Curso (geral e específicos) </w:t>
      </w: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Objetivo Geral: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100" w:before="100" w:line="360" w:lineRule="auto"/>
              <w:ind w:left="72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Oferecer qualificação inicial de interpretação em Língua de Sinais  para profissionais da área da Educação.</w:t>
            </w:r>
          </w:p>
          <w:p w:rsidR="00000000" w:rsidDel="00000000" w:rsidP="00000000" w:rsidRDefault="00000000" w:rsidRPr="00000000" w14:paraId="0000007B">
            <w:pPr>
              <w:spacing w:after="100" w:before="100" w:line="360" w:lineRule="auto"/>
              <w:ind w:left="72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spacing w:after="0" w:before="0" w:line="360" w:lineRule="auto"/>
              <w:ind w:left="720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Conhecer o conceitos básicos sobre a profissão do Intérprete de Libras, especialmente sobre o Intérprete educacional;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spacing w:after="0" w:before="0" w:line="360" w:lineRule="auto"/>
              <w:ind w:left="720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Saber quais são as principais legislações que norteiam a profissão;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spacing w:after="0" w:before="0" w:line="360" w:lineRule="auto"/>
              <w:ind w:left="720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Entender sobre a atuação de interpretação em Libras no contexto educacional;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"/>
              </w:numPr>
              <w:spacing w:after="0" w:before="0" w:line="360" w:lineRule="auto"/>
              <w:ind w:left="720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Desenvolver habilidades de interpretação em Libras;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after="0" w:before="0" w:line="360" w:lineRule="auto"/>
              <w:ind w:left="720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Aprender e praticar a Língua Brasileira de Sinais.</w:t>
            </w:r>
          </w:p>
        </w:tc>
      </w:tr>
    </w:tbl>
    <w:p w:rsidR="00000000" w:rsidDel="00000000" w:rsidP="00000000" w:rsidRDefault="00000000" w:rsidRPr="00000000" w14:paraId="00000082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6. Público-alvo</w:t>
      </w: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"/>
              </w:numPr>
              <w:spacing w:after="0" w:before="0" w:line="360" w:lineRule="auto"/>
              <w:ind w:left="720" w:hanging="360"/>
              <w:jc w:val="both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Ensino Fundamental completo.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"/>
              </w:numPr>
              <w:spacing w:after="0" w:before="0" w:line="360" w:lineRule="auto"/>
              <w:ind w:left="720" w:hanging="360"/>
              <w:jc w:val="both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Preferencialmente profissionais da Educação Básica que tenham alunos surdos e/ou noções de LIBRAS.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before="0" w:line="360" w:lineRule="auto"/>
              <w:ind w:lef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7. Pré-requisitos e mecanismos de acesso</w:t>
      </w:r>
      <w:r w:rsidDel="00000000" w:rsidR="00000000" w:rsidRPr="00000000">
        <w:rPr>
          <w:rtl w:val="0"/>
        </w:rPr>
      </w:r>
    </w:p>
    <w:tbl>
      <w:tblPr>
        <w:tblStyle w:val="Table9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36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Pré-requisitos: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0" w:line="36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4"/>
              </w:numPr>
              <w:spacing w:after="0" w:before="0" w:line="360" w:lineRule="auto"/>
              <w:ind w:left="718" w:hanging="36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Ter disponibilidade para participar dos encontros presenciais e disponibilizar, no mínimo, quatro horas (4 h) semanais para dedicação ao curso de forma remota;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0" w:line="360" w:lineRule="auto"/>
              <w:ind w:left="718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Escolaridade mínima: Ensino Fundamental completo.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8. Perfil do egresso</w:t>
      </w:r>
      <w:r w:rsidDel="00000000" w:rsidR="00000000" w:rsidRPr="00000000">
        <w:rPr>
          <w:rtl w:val="0"/>
        </w:rPr>
      </w:r>
    </w:p>
    <w:tbl>
      <w:tblPr>
        <w:tblStyle w:val="Table10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- Possuir noções introdutórias sobre 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Interpretação da Língua Brasileira de Sinais (LIBRAS)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9. Matriz Curricular</w:t>
      </w:r>
      <w:r w:rsidDel="00000000" w:rsidR="00000000" w:rsidRPr="00000000">
        <w:rPr>
          <w:rtl w:val="0"/>
        </w:rPr>
      </w:r>
    </w:p>
    <w:tbl>
      <w:tblPr>
        <w:tblStyle w:val="Table11"/>
        <w:tblW w:w="9468.000000000002" w:type="dxa"/>
        <w:jc w:val="left"/>
        <w:tblInd w:w="-108.0" w:type="dxa"/>
        <w:tblLayout w:type="fixed"/>
        <w:tblLook w:val="0000"/>
      </w:tblPr>
      <w:tblGrid>
        <w:gridCol w:w="607.3551205306585"/>
        <w:gridCol w:w="3822.5843714609296"/>
        <w:gridCol w:w="2519.0302540042067"/>
        <w:gridCol w:w="2519.0302540042067"/>
        <w:tblGridChange w:id="0">
          <w:tblGrid>
            <w:gridCol w:w="607.3551205306585"/>
            <w:gridCol w:w="3822.5843714609296"/>
            <w:gridCol w:w="2519.0302540042067"/>
            <w:gridCol w:w="2519.0302540042067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Componentes Curriculares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99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Carga horária 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 remot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Intérprete de Libras: conceitos básicos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Práticas de Libras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Intérprete de Libras: Legislação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Práticas de Libras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Intérprete de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ibras Educacional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Práticas de Libras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Intérprete de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bras Educacional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  <w:rtl w:val="0"/>
              </w:rPr>
              <w:t xml:space="preserve">Práticas de Libras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360" w:lineRule="auto"/>
              <w:ind w:left="0" w:right="0" w:hanging="2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999999" w:val="clear"/>
                <w:vertAlign w:val="baselin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999999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999999" w:val="clear"/>
                <w:rtl w:val="0"/>
              </w:rPr>
              <w:t xml:space="preserve">Carga horária 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160 horas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10. Ementário</w:t>
      </w: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-108.0" w:type="dxa"/>
        <w:tblLayout w:type="fixed"/>
        <w:tblLook w:val="0000"/>
      </w:tblPr>
      <w:tblGrid>
        <w:gridCol w:w="5655"/>
        <w:gridCol w:w="3417"/>
        <w:tblGridChange w:id="0">
          <w:tblGrid>
            <w:gridCol w:w="5655"/>
            <w:gridCol w:w="3417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Intérprete de Libras: conceitos básicos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Conceitos básicos sobre a comunidade surda e sobre o profissional intérprete de Libras;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identidade e cultura surda; surdez: diferentes dimensões; áreas de atuação do intérprete de Libras; diferença entre traduzir e interpretar.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-108.0" w:type="dxa"/>
        <w:tblLayout w:type="fixed"/>
        <w:tblLook w:val="0000"/>
      </w:tblPr>
      <w:tblGrid>
        <w:gridCol w:w="5655"/>
        <w:gridCol w:w="3417"/>
        <w:tblGridChange w:id="0">
          <w:tblGrid>
            <w:gridCol w:w="5655"/>
            <w:gridCol w:w="3417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Ensino 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Prática de Libras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Conhecimento básico da Libras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vocabulário, sin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ais básicos, verbos, numerais.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Intérprete de Libras: legislação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Legislação do profissional intérprete de Libras.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Código de ética do tradutor e intérprete de Libras; Lei 12.319/2010; Lei Brasileira de Inclusão.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Ensino e Prática de Libras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Gramática da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Libras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Classificadores,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expressão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facial, pronome, singular e plural, Prática de Libras em vídeo.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Intérprete de Libras Educacional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Noções sobre os fundamento da Educação de Surdos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acesso, permanência, êxito do estudante surdo na educação infantil de no ensino fundamental; equipe multiprofissional; introdução à educação de surdos (oralismo, comunicação total,bilinguismo)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1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Prática de Libras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Gramática da Libras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Ordem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das palavras,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parâmetros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da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Libras, sinais relacionados ao contexto escolar, Prática de Libras em vídeo.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Intérprete de Libras Educacional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Práticas profissionais na educação básica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atuação na educação básica; papel do intérprete educacional; práticas de interpretação na educação infantil e no ensino fundamental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73.0" w:type="dxa"/>
        <w:jc w:val="left"/>
        <w:tblInd w:w="-108.0" w:type="dxa"/>
        <w:tblLayout w:type="fixed"/>
        <w:tblLook w:val="0000"/>
      </w:tblPr>
      <w:tblGrid>
        <w:gridCol w:w="5655"/>
        <w:gridCol w:w="3418"/>
        <w:tblGridChange w:id="0">
          <w:tblGrid>
            <w:gridCol w:w="5655"/>
            <w:gridCol w:w="341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Ensino e P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rática de Libras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20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Ementa: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Gramática da Libras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Conteúdo: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Prática de Libras em vídeo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, verbos de concordância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11. Procedimentos didáticos metodológicos</w:t>
      </w:r>
      <w:r w:rsidDel="00000000" w:rsidR="00000000" w:rsidRPr="00000000">
        <w:rPr>
          <w:rtl w:val="0"/>
        </w:rPr>
      </w:r>
    </w:p>
    <w:tbl>
      <w:tblPr>
        <w:tblStyle w:val="Table20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O procedimento metodológico contempla princípios de interdisciplinaridade e da dialogicidade. Trabalha teoria e prática concomitantemente e com experimentação processual, contextualizando e adequando o exercício de traduzir e interpretar.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12. Instrumentos de Avaliação</w:t>
      </w:r>
      <w:r w:rsidDel="00000000" w:rsidR="00000000" w:rsidRPr="00000000">
        <w:rPr>
          <w:rtl w:val="0"/>
        </w:rPr>
      </w:r>
    </w:p>
    <w:tbl>
      <w:tblPr>
        <w:tblStyle w:val="Table21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A avaliação será processual, dialética e reflexiva. Ela acontecerá ao longo do processo de ensino e aprendizagem, de forma contínua, diagnóstica, formativa. Paralelamente, por meio de atividades avaliativas que serão realizadas ao final de cada componente curricular.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13. Condições para Aprovação/Certificação</w:t>
      </w:r>
      <w:r w:rsidDel="00000000" w:rsidR="00000000" w:rsidRPr="00000000">
        <w:rPr>
          <w:rtl w:val="0"/>
        </w:rPr>
      </w:r>
    </w:p>
    <w:tbl>
      <w:tblPr>
        <w:tblStyle w:val="Table22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O participante deverá ter frequência igual ou superior a 75% em relação à carga horária total do curso e um aproveitamento igual ou superior a 6,0 (seis), para ser considerado apto.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Serão ofertadas atividades de recuperação paralelas para que o participante atinja o aproveitamento do curso.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14. Certificação</w:t>
      </w:r>
      <w:r w:rsidDel="00000000" w:rsidR="00000000" w:rsidRPr="00000000">
        <w:rPr>
          <w:rtl w:val="0"/>
        </w:rPr>
      </w:r>
    </w:p>
    <w:tbl>
      <w:tblPr>
        <w:tblStyle w:val="Table23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Para os participantes que concluírem o curso será fornecido certificado de formação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inicial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, provido pelo registro acadêmico do IFC - Campus Camboriú.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15.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185"/>
        <w:gridCol w:w="2010"/>
        <w:gridCol w:w="1305"/>
        <w:gridCol w:w="2940"/>
        <w:tblGridChange w:id="0">
          <w:tblGrid>
            <w:gridCol w:w="1860"/>
            <w:gridCol w:w="1185"/>
            <w:gridCol w:w="2010"/>
            <w:gridCol w:w="1305"/>
            <w:gridCol w:w="2940"/>
          </w:tblGrid>
        </w:tblGridChange>
      </w:tblGrid>
      <w:tr>
        <w:trPr>
          <w:cantSplit w:val="0"/>
          <w:trHeight w:val="501.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aula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Sugestão data p/ a distância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Intérprete de Libras: conceitos básicos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(18:50h às 20:30h)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inicial: Apresentações…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Intérprete de libras: Legislação</w:t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(18:50h às 20:30h)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Intérprete de Libras Educacional I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(18:50h às 20:30h)</w:t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Intérprete de Libras Educacional II</w:t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(18:50h às 20:30h)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</w:tbl>
    <w:p w:rsidR="00000000" w:rsidDel="00000000" w:rsidP="00000000" w:rsidRDefault="00000000" w:rsidRPr="00000000" w14:paraId="000001A0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60" w:lineRule="auto"/>
        <w:ind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185"/>
        <w:gridCol w:w="2010"/>
        <w:gridCol w:w="1305"/>
        <w:gridCol w:w="2940"/>
        <w:tblGridChange w:id="0">
          <w:tblGrid>
            <w:gridCol w:w="1860"/>
            <w:gridCol w:w="1185"/>
            <w:gridCol w:w="2010"/>
            <w:gridCol w:w="1305"/>
            <w:gridCol w:w="2940"/>
          </w:tblGrid>
        </w:tblGridChange>
      </w:tblGrid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e Prática de Libras I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(20:40h às 22:20h)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inicial: Apresentações…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e Prática de Libras II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(20:40h às 22:20h)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e Prática de Libras III</w:t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(20:40h às 22:20h)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501.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e Prática de Libras IV</w:t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(20:40h às 22:20h)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das disciplinas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Recuperação Paralela</w:t>
            </w:r>
          </w:p>
        </w:tc>
      </w:tr>
    </w:tbl>
    <w:p w:rsidR="00000000" w:rsidDel="00000000" w:rsidP="00000000" w:rsidRDefault="00000000" w:rsidRPr="00000000" w14:paraId="00000221">
      <w:pPr>
        <w:spacing w:line="360" w:lineRule="auto"/>
        <w:ind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16. Infraestrutura física e equipamentos </w:t>
      </w:r>
      <w:r w:rsidDel="00000000" w:rsidR="00000000" w:rsidRPr="00000000">
        <w:rPr>
          <w:rtl w:val="0"/>
        </w:rPr>
      </w:r>
    </w:p>
    <w:tbl>
      <w:tblPr>
        <w:tblStyle w:val="Table26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widowControl w:val="0"/>
              <w:spacing w:after="0" w:before="0" w:line="360" w:lineRule="auto"/>
              <w:ind w:left="0" w:right="0" w:hanging="2"/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Para realização dos encontros presenciais será utilizado uma das salas de aula que venham a ser disponibilizadas pelo Campus Camboriú e equipamentos de multimídia (projetor, tela de projeção, computador, microfone). </w:t>
            </w:r>
          </w:p>
          <w:p w:rsidR="00000000" w:rsidDel="00000000" w:rsidP="00000000" w:rsidRDefault="00000000" w:rsidRPr="00000000" w14:paraId="00000226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3838"/>
                <w:sz w:val="24"/>
                <w:szCs w:val="24"/>
                <w:rtl w:val="0"/>
              </w:rPr>
              <w:t xml:space="preserve">Para os demais momentos do curso,ou seja, para a parte remota, estes ocorrerão no Ambiente Virtual Classroom.Outrossim, conforme consta na Resolução 10-2021:</w:t>
            </w:r>
          </w:p>
          <w:p w:rsidR="00000000" w:rsidDel="00000000" w:rsidP="00000000" w:rsidRDefault="00000000" w:rsidRPr="00000000" w14:paraId="00000227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hanging="2"/>
              <w:jc w:val="both"/>
              <w:rPr>
                <w:rFonts w:ascii="Verdana" w:cs="Verdana" w:eastAsia="Verdana" w:hAnsi="Verdana"/>
                <w:color w:val="383838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3838"/>
                <w:sz w:val="20"/>
                <w:szCs w:val="20"/>
                <w:rtl w:val="0"/>
              </w:rPr>
              <w:t xml:space="preserve">Art. 29º A infraestrutura estabelecida e disponível para os estudantes e docente, deve prever suporte tecnológico, científico e instrumental aos componentes curriculares em EaD, como computadores para acesso ao AVA, laboratórios específicos, ambiente de gravação e/ou transmissão de aulas, se for o caso, e outros conforme descritos no PPC.</w:t>
            </w:r>
          </w:p>
          <w:p w:rsidR="00000000" w:rsidDel="00000000" w:rsidP="00000000" w:rsidRDefault="00000000" w:rsidRPr="00000000" w14:paraId="00000229">
            <w:pPr>
              <w:spacing w:line="360" w:lineRule="auto"/>
              <w:ind w:hanging="2"/>
              <w:jc w:val="both"/>
              <w:rPr>
                <w:rFonts w:ascii="Verdana" w:cs="Verdana" w:eastAsia="Verdana" w:hAnsi="Verdana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360" w:lineRule="auto"/>
              <w:ind w:hanging="2"/>
              <w:jc w:val="both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3838"/>
                <w:sz w:val="24"/>
                <w:szCs w:val="24"/>
                <w:rtl w:val="0"/>
              </w:rPr>
              <w:t xml:space="preserve">Para tanto, os laboratórios de informática, bibliotecas, internet e demais equipamentos institucionais, do Campus poderão ser utilizados para acesso e participação nos componentes curriculares da parte remota deste curso, corroborando assim com o artigo 16º, já citado neste projeto:”estudantes e docentes desenvolvendo atividades educativas em lugares ou tempos diversos.”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eferências</w:t>
      </w:r>
      <w:r w:rsidDel="00000000" w:rsidR="00000000" w:rsidRPr="00000000">
        <w:rPr>
          <w:rtl w:val="0"/>
        </w:rPr>
      </w:r>
    </w:p>
    <w:tbl>
      <w:tblPr>
        <w:tblStyle w:val="Table27"/>
        <w:tblW w:w="9073.0" w:type="dxa"/>
        <w:jc w:val="left"/>
        <w:tblInd w:w="-108.0" w:type="dxa"/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1"/>
          <w:trHeight w:val="1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BRASIL. Constituição (2002). Lei nº 10.436, de 24 de abril de 2002. Dispõe sobre a Língua Brasileira de Sinais - Libras e dá outras providências.. . Brasília, DF, Disponível em: http://www.planalto.gov.br/ccivil_03/leis/2002/l10436.htm. Acesso em: 08 nov. 2022.</w:t>
            </w:r>
          </w:p>
          <w:p w:rsidR="00000000" w:rsidDel="00000000" w:rsidP="00000000" w:rsidRDefault="00000000" w:rsidRPr="00000000" w14:paraId="0000023B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BRASIL. Constituição (2005). Decreto nº 5.626, de 22 de dezembro de 2005. Regulamenta a Lei nº 10.436, de 24 de abril de 2002, que dispõe sobre a Língua Brasileira de Sinais - Libras, e o art. 18 da Lei nº 10.098, de 19 de dezembro de 2000.. . Brasília, DF, Disponível em: http://www.planalto.gov.br/ccivil_03/_ato2004-2006/2005/decreto/d5626.htm. Acesso em: 08 nov. 2022.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BRASIL. Constituição (2010). Lei nº 12.319, de 01 de setembro de 2010. Regulamenta a profissão de Tradutor e Intérprete da Língua Brasileira de Sinais - LIBRAS.. . Brasília, DF, Disponível em: http://www.planalto.gov.br/ccivil_03/_Ato2007-2010/2010/Lei/L12319.htm. Acesso em: 08 nov. 2022.</w:t>
            </w:r>
          </w:p>
          <w:p w:rsidR="00000000" w:rsidDel="00000000" w:rsidP="00000000" w:rsidRDefault="00000000" w:rsidRPr="00000000" w14:paraId="0000023F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BRASIL. Constituição (2015). Lei nº 13.146, de 06 de julho de 2015. Institui a Lei Brasileira de Inclusão da Pessoa com Deficiência (Estatuto da Pessoa com Deficiência).. . Brasília, DF, Disponível em: http://www.planalto.gov.br/ccivil_03/_ato2015-2018/2015/lei/l13146.htm. Acesso em: 08 nov. 2022.</w:t>
            </w:r>
          </w:p>
          <w:p w:rsidR="00000000" w:rsidDel="00000000" w:rsidP="00000000" w:rsidRDefault="00000000" w:rsidRPr="00000000" w14:paraId="00000241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FERREIRA, Lucinda.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Por uma gramática de Língua de Sinais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. Rio de Janeiro: Tempo Brasileiro, 2010. 273 p.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FIGUEIRA, Alexandre dos Santos.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Material de apoio para o aprendizado de Libras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. São Paulo: Phorte Editora, 2011. 339 p.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GOLDELFILD, Márcia.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A criança Surda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: linguagem e cognição numa perspectiva sociointeracionista. São Paulo: Plexus, 1997.</w:t>
            </w:r>
          </w:p>
          <w:p w:rsidR="00000000" w:rsidDel="00000000" w:rsidP="00000000" w:rsidRDefault="00000000" w:rsidRPr="00000000" w14:paraId="00000247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LACERDA, Cristina Broglia Feitosa de.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Intérprete de Libras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: em atuação na educação infantil e no ensino fundamental. São Carlos: Mediação, 2012.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LACERDA, Cristina Broglia Feitosa de; SANTOS, Lara Ferreira dos (org.).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Tenho um aluno Surdo, e agora?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: introdução à libras e educação de surdos. São Carlos: Ufscar, 2018.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hanging="2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QUADROS, Ronice Muller de.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O Tradutor Intérprete de Língua Brasileira de Sinais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highlight w:val="white"/>
                <w:rtl w:val="0"/>
              </w:rPr>
              <w:t xml:space="preserve">. 2004. Disponível em: http://portal.mec.gov.br/par/192-secretarias-112877938/seesp-esducacao-especial-2091755988/12677-o-tradutor-e-interprete-de-lingua-brasileira-de-sinais-e-lingua-portuguesa. Acesso em: 08 nov.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after="0" w:before="0" w:line="240" w:lineRule="auto"/>
              <w:ind w:left="0" w:right="0" w:hanging="2"/>
              <w:jc w:val="left"/>
              <w:rPr>
                <w:color w:val="00000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spacing w:after="0" w:before="0" w:line="360" w:lineRule="auto"/>
        <w:ind w:left="0" w:right="0" w:hanging="2"/>
        <w:jc w:val="both"/>
        <w:rPr>
          <w:rFonts w:ascii="Verdana" w:cs="Verdana" w:eastAsia="Verdana" w:hAnsi="Verdana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7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3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38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59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Calibri" w:cs="Arial" w:eastAsia="NSimSun" w:hAnsi="Calibri"/>
      <w:color w:val="auto"/>
      <w:kern w:val="2"/>
      <w:sz w:val="22"/>
      <w:szCs w:val="24"/>
      <w:lang w:bidi="hi-IN" w:eastAsia="zh-CN" w:val="pt-BR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8vsWt53ihUSv5fXXDNhEwxVgbg==">AMUW2mWS1540nLERqkOgQTBJHvzJS+IdLhLe+HJkh0cEf3ITeBjcDBxfgx09TTrH9LY5/efFM8dPbow2m0YsQYDnk+jxRaAqmKakPK6sBCamlomWGIHNWQU=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